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83" w:rsidRPr="004F7835" w:rsidRDefault="00CC5A83" w:rsidP="00CC5A83">
      <w:pPr>
        <w:spacing w:line="560" w:lineRule="exact"/>
        <w:rPr>
          <w:rFonts w:ascii="黑体" w:eastAsia="黑体" w:hAnsi="黑体" w:cs="黑体"/>
          <w:sz w:val="32"/>
          <w:szCs w:val="32"/>
        </w:rPr>
      </w:pPr>
      <w:r w:rsidRPr="004F7835">
        <w:rPr>
          <w:rFonts w:ascii="黑体" w:eastAsia="黑体" w:hAnsi="黑体" w:cs="黑体" w:hint="eastAsia"/>
          <w:sz w:val="32"/>
          <w:szCs w:val="32"/>
        </w:rPr>
        <w:t>附件1</w:t>
      </w:r>
    </w:p>
    <w:p w:rsidR="00CC5A83" w:rsidRPr="004F7835" w:rsidRDefault="00813A43" w:rsidP="00CC5A83">
      <w:pPr>
        <w:widowControl/>
        <w:spacing w:line="560" w:lineRule="exact"/>
        <w:jc w:val="center"/>
        <w:rPr>
          <w:rFonts w:ascii="方正小标宋简体" w:eastAsia="方正小标宋简体" w:hAnsi="宋体" w:cs="宋体"/>
          <w:bCs/>
          <w:color w:val="000000"/>
          <w:kern w:val="0"/>
          <w:sz w:val="40"/>
          <w:szCs w:val="32"/>
        </w:rPr>
      </w:pPr>
      <w:r>
        <w:rPr>
          <w:rFonts w:ascii="方正小标宋简体" w:eastAsia="方正小标宋简体" w:hAnsi="宋体" w:cs="宋体" w:hint="eastAsia"/>
          <w:bCs/>
          <w:color w:val="000000"/>
          <w:kern w:val="0"/>
          <w:sz w:val="40"/>
          <w:szCs w:val="32"/>
        </w:rPr>
        <w:t>市应急管理局</w:t>
      </w:r>
      <w:r w:rsidR="00CC5A83" w:rsidRPr="004F7835">
        <w:rPr>
          <w:rFonts w:ascii="方正小标宋简体" w:eastAsia="方正小标宋简体" w:hAnsi="宋体" w:cs="宋体" w:hint="eastAsia"/>
          <w:bCs/>
          <w:color w:val="000000"/>
          <w:kern w:val="0"/>
          <w:sz w:val="40"/>
          <w:szCs w:val="32"/>
        </w:rPr>
        <w:t>公平竞争审查表</w:t>
      </w:r>
    </w:p>
    <w:p w:rsidR="00CC5A83" w:rsidRPr="004F7835" w:rsidRDefault="00CC5A83" w:rsidP="00CC5A83">
      <w:pPr>
        <w:widowControl/>
        <w:spacing w:line="560" w:lineRule="exact"/>
        <w:jc w:val="center"/>
        <w:rPr>
          <w:rFonts w:ascii="方正小标宋简体" w:eastAsia="方正小标宋简体" w:hAnsi="宋体" w:cs="宋体"/>
          <w:bCs/>
          <w:color w:val="000000"/>
          <w:kern w:val="0"/>
          <w:sz w:val="40"/>
          <w:szCs w:val="32"/>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092"/>
        <w:gridCol w:w="566"/>
        <w:gridCol w:w="141"/>
        <w:gridCol w:w="1701"/>
        <w:gridCol w:w="503"/>
        <w:gridCol w:w="916"/>
        <w:gridCol w:w="147"/>
        <w:gridCol w:w="990"/>
        <w:gridCol w:w="1633"/>
      </w:tblGrid>
      <w:tr w:rsidR="00CC5A83" w:rsidRPr="004F7835" w:rsidTr="00173064">
        <w:trPr>
          <w:trHeight w:val="695"/>
          <w:jc w:val="center"/>
        </w:trPr>
        <w:tc>
          <w:tcPr>
            <w:tcW w:w="1172"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文件、政策措施名称</w:t>
            </w:r>
          </w:p>
        </w:tc>
        <w:tc>
          <w:tcPr>
            <w:tcW w:w="7689" w:type="dxa"/>
            <w:gridSpan w:val="9"/>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r>
      <w:tr w:rsidR="00CC5A83" w:rsidRPr="004F7835" w:rsidTr="00173064">
        <w:trPr>
          <w:trHeight w:val="430"/>
          <w:jc w:val="center"/>
        </w:trPr>
        <w:tc>
          <w:tcPr>
            <w:tcW w:w="1172"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涉及行业领域</w:t>
            </w:r>
          </w:p>
        </w:tc>
        <w:tc>
          <w:tcPr>
            <w:tcW w:w="7689" w:type="dxa"/>
            <w:gridSpan w:val="9"/>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r>
      <w:tr w:rsidR="00CC5A83" w:rsidRPr="004F7835" w:rsidTr="00173064">
        <w:trPr>
          <w:trHeight w:val="409"/>
          <w:jc w:val="center"/>
        </w:trPr>
        <w:tc>
          <w:tcPr>
            <w:tcW w:w="1172" w:type="dxa"/>
            <w:vMerge w:val="restart"/>
            <w:vAlign w:val="center"/>
          </w:tcPr>
          <w:p w:rsidR="00CC5A83" w:rsidRPr="004F7835" w:rsidRDefault="00160870" w:rsidP="00160870">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起草科</w:t>
            </w:r>
            <w:r w:rsidR="00CC5A83" w:rsidRPr="004F7835">
              <w:rPr>
                <w:rFonts w:ascii="宋体" w:hAnsi="宋体" w:cs="宋体" w:hint="eastAsia"/>
                <w:color w:val="000000"/>
                <w:kern w:val="0"/>
                <w:sz w:val="20"/>
                <w:szCs w:val="20"/>
              </w:rPr>
              <w:t>室（</w:t>
            </w:r>
          </w:p>
        </w:tc>
        <w:tc>
          <w:tcPr>
            <w:tcW w:w="1658" w:type="dxa"/>
            <w:gridSpan w:val="2"/>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名称</w:t>
            </w:r>
          </w:p>
        </w:tc>
        <w:tc>
          <w:tcPr>
            <w:tcW w:w="6031" w:type="dxa"/>
            <w:gridSpan w:val="7"/>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r>
      <w:tr w:rsidR="00CC5A83" w:rsidRPr="004F7835" w:rsidTr="00173064">
        <w:trPr>
          <w:trHeight w:val="516"/>
          <w:jc w:val="center"/>
        </w:trPr>
        <w:tc>
          <w:tcPr>
            <w:tcW w:w="1172" w:type="dxa"/>
            <w:vMerge/>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c>
          <w:tcPr>
            <w:tcW w:w="1658" w:type="dxa"/>
            <w:gridSpan w:val="2"/>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联系人</w:t>
            </w:r>
          </w:p>
        </w:tc>
        <w:tc>
          <w:tcPr>
            <w:tcW w:w="1842" w:type="dxa"/>
            <w:gridSpan w:val="2"/>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c>
          <w:tcPr>
            <w:tcW w:w="1419" w:type="dxa"/>
            <w:gridSpan w:val="2"/>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联系电话</w:t>
            </w:r>
          </w:p>
        </w:tc>
        <w:tc>
          <w:tcPr>
            <w:tcW w:w="2770" w:type="dxa"/>
            <w:gridSpan w:val="3"/>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 xml:space="preserve">　　　</w:t>
            </w:r>
          </w:p>
        </w:tc>
      </w:tr>
      <w:tr w:rsidR="00CC5A83" w:rsidRPr="004F7835" w:rsidTr="00173064">
        <w:trPr>
          <w:trHeight w:val="270"/>
          <w:jc w:val="center"/>
        </w:trPr>
        <w:tc>
          <w:tcPr>
            <w:tcW w:w="1172" w:type="dxa"/>
            <w:vMerge w:val="restart"/>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规范性文件、政策措施类别</w:t>
            </w:r>
          </w:p>
        </w:tc>
        <w:tc>
          <w:tcPr>
            <w:tcW w:w="7689"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1.</w:t>
            </w:r>
            <w:r w:rsidR="006C628B">
              <w:rPr>
                <w:rFonts w:ascii="宋体" w:hAnsi="宋体" w:cs="宋体" w:hint="eastAsia"/>
                <w:color w:val="000000"/>
                <w:kern w:val="0"/>
                <w:sz w:val="20"/>
                <w:szCs w:val="20"/>
              </w:rPr>
              <w:t>市</w:t>
            </w:r>
            <w:r>
              <w:rPr>
                <w:rFonts w:ascii="宋体" w:hAnsi="宋体" w:cs="宋体" w:hint="eastAsia"/>
                <w:color w:val="000000"/>
                <w:kern w:val="0"/>
                <w:sz w:val="20"/>
                <w:szCs w:val="20"/>
              </w:rPr>
              <w:t>应急管理</w:t>
            </w:r>
            <w:r w:rsidR="006C628B">
              <w:rPr>
                <w:rFonts w:ascii="宋体" w:hAnsi="宋体" w:cs="宋体" w:hint="eastAsia"/>
                <w:color w:val="000000"/>
                <w:kern w:val="0"/>
                <w:sz w:val="20"/>
                <w:szCs w:val="20"/>
              </w:rPr>
              <w:t>局</w:t>
            </w:r>
            <w:r w:rsidRPr="004F7835">
              <w:rPr>
                <w:rFonts w:ascii="宋体" w:hAnsi="宋体" w:cs="宋体" w:hint="eastAsia"/>
                <w:color w:val="000000"/>
                <w:kern w:val="0"/>
                <w:sz w:val="20"/>
                <w:szCs w:val="20"/>
              </w:rPr>
              <w:t>起草的地方性法规、政府规章草案                  （  ）</w:t>
            </w:r>
          </w:p>
        </w:tc>
      </w:tr>
      <w:tr w:rsidR="00CC5A83" w:rsidRPr="004F7835" w:rsidTr="00173064">
        <w:trPr>
          <w:trHeight w:val="270"/>
          <w:jc w:val="center"/>
        </w:trPr>
        <w:tc>
          <w:tcPr>
            <w:tcW w:w="1172" w:type="dxa"/>
            <w:vMerge/>
            <w:vAlign w:val="center"/>
          </w:tcPr>
          <w:p w:rsidR="00CC5A83" w:rsidRPr="004F7835" w:rsidRDefault="00CC5A83" w:rsidP="00173064">
            <w:pPr>
              <w:widowControl/>
              <w:spacing w:line="240" w:lineRule="exact"/>
              <w:jc w:val="left"/>
              <w:rPr>
                <w:rFonts w:ascii="宋体" w:hAnsi="宋体" w:cs="宋体"/>
                <w:color w:val="000000"/>
                <w:kern w:val="0"/>
                <w:sz w:val="20"/>
                <w:szCs w:val="20"/>
              </w:rPr>
            </w:pPr>
          </w:p>
        </w:tc>
        <w:tc>
          <w:tcPr>
            <w:tcW w:w="7689" w:type="dxa"/>
            <w:gridSpan w:val="9"/>
            <w:vAlign w:val="center"/>
          </w:tcPr>
          <w:p w:rsidR="00CC5A83" w:rsidRPr="004F7835" w:rsidRDefault="00CC5A83" w:rsidP="00173064">
            <w:pPr>
              <w:widowControl/>
              <w:spacing w:line="240" w:lineRule="exact"/>
              <w:ind w:left="6700" w:hangingChars="3350" w:hanging="6700"/>
              <w:rPr>
                <w:rFonts w:ascii="宋体" w:hAnsi="宋体" w:cs="宋体"/>
                <w:color w:val="000000"/>
                <w:kern w:val="0"/>
                <w:sz w:val="20"/>
                <w:szCs w:val="20"/>
              </w:rPr>
            </w:pPr>
            <w:r w:rsidRPr="004F7835">
              <w:rPr>
                <w:rFonts w:ascii="宋体" w:hAnsi="宋体" w:cs="宋体" w:hint="eastAsia"/>
                <w:color w:val="000000"/>
                <w:kern w:val="0"/>
                <w:sz w:val="20"/>
                <w:szCs w:val="20"/>
              </w:rPr>
              <w:t>2.</w:t>
            </w:r>
            <w:r w:rsidR="006C628B">
              <w:rPr>
                <w:rFonts w:ascii="宋体" w:hAnsi="宋体" w:cs="宋体" w:hint="eastAsia"/>
                <w:color w:val="000000"/>
                <w:kern w:val="0"/>
                <w:sz w:val="20"/>
                <w:szCs w:val="20"/>
              </w:rPr>
              <w:t>市</w:t>
            </w:r>
            <w:r>
              <w:rPr>
                <w:rFonts w:ascii="宋体" w:hAnsi="宋体" w:cs="宋体" w:hint="eastAsia"/>
                <w:color w:val="000000"/>
                <w:kern w:val="0"/>
                <w:sz w:val="20"/>
                <w:szCs w:val="20"/>
              </w:rPr>
              <w:t>应急管理</w:t>
            </w:r>
            <w:r w:rsidR="006C628B">
              <w:rPr>
                <w:rFonts w:ascii="宋体" w:hAnsi="宋体" w:cs="宋体" w:hint="eastAsia"/>
                <w:color w:val="000000"/>
                <w:kern w:val="0"/>
                <w:sz w:val="20"/>
                <w:szCs w:val="20"/>
              </w:rPr>
              <w:t>局</w:t>
            </w:r>
            <w:r w:rsidR="00B135FB">
              <w:rPr>
                <w:rFonts w:ascii="宋体" w:hAnsi="宋体" w:cs="宋体" w:hint="eastAsia"/>
                <w:color w:val="000000"/>
                <w:kern w:val="0"/>
                <w:sz w:val="20"/>
                <w:szCs w:val="20"/>
              </w:rPr>
              <w:t>起草的以市</w:t>
            </w:r>
            <w:r w:rsidRPr="004F7835">
              <w:rPr>
                <w:rFonts w:ascii="宋体" w:hAnsi="宋体" w:cs="宋体" w:hint="eastAsia"/>
                <w:color w:val="000000"/>
                <w:kern w:val="0"/>
                <w:sz w:val="20"/>
                <w:szCs w:val="20"/>
              </w:rPr>
              <w:t>政府名义制发的规范性文件                        （  ）</w:t>
            </w:r>
          </w:p>
        </w:tc>
      </w:tr>
      <w:tr w:rsidR="00CC5A83" w:rsidRPr="004F7835" w:rsidTr="00173064">
        <w:trPr>
          <w:trHeight w:val="270"/>
          <w:jc w:val="center"/>
        </w:trPr>
        <w:tc>
          <w:tcPr>
            <w:tcW w:w="1172" w:type="dxa"/>
            <w:vMerge/>
            <w:vAlign w:val="center"/>
          </w:tcPr>
          <w:p w:rsidR="00CC5A83" w:rsidRPr="004F7835" w:rsidRDefault="00CC5A83" w:rsidP="00173064">
            <w:pPr>
              <w:widowControl/>
              <w:spacing w:line="240" w:lineRule="exact"/>
              <w:jc w:val="left"/>
              <w:rPr>
                <w:rFonts w:ascii="宋体" w:hAnsi="宋体" w:cs="宋体"/>
                <w:color w:val="000000"/>
                <w:kern w:val="0"/>
                <w:sz w:val="20"/>
                <w:szCs w:val="20"/>
              </w:rPr>
            </w:pPr>
          </w:p>
        </w:tc>
        <w:tc>
          <w:tcPr>
            <w:tcW w:w="7689"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3.</w:t>
            </w:r>
            <w:r w:rsidR="006C628B">
              <w:rPr>
                <w:rFonts w:ascii="宋体" w:hAnsi="宋体" w:cs="宋体" w:hint="eastAsia"/>
                <w:color w:val="000000"/>
                <w:kern w:val="0"/>
                <w:sz w:val="20"/>
                <w:szCs w:val="20"/>
              </w:rPr>
              <w:t>以市</w:t>
            </w:r>
            <w:r>
              <w:rPr>
                <w:rFonts w:ascii="宋体" w:hAnsi="宋体" w:cs="宋体" w:hint="eastAsia"/>
                <w:color w:val="000000"/>
                <w:kern w:val="0"/>
                <w:sz w:val="20"/>
                <w:szCs w:val="20"/>
              </w:rPr>
              <w:t>应急管理</w:t>
            </w:r>
            <w:r w:rsidR="006C628B">
              <w:rPr>
                <w:rFonts w:ascii="宋体" w:hAnsi="宋体" w:cs="宋体" w:hint="eastAsia"/>
                <w:color w:val="000000"/>
                <w:kern w:val="0"/>
                <w:sz w:val="20"/>
                <w:szCs w:val="20"/>
              </w:rPr>
              <w:t>局</w:t>
            </w:r>
            <w:r w:rsidRPr="004F7835">
              <w:rPr>
                <w:rFonts w:ascii="宋体" w:hAnsi="宋体" w:cs="宋体" w:hint="eastAsia"/>
                <w:color w:val="000000"/>
                <w:kern w:val="0"/>
                <w:sz w:val="20"/>
                <w:szCs w:val="20"/>
              </w:rPr>
              <w:t>义制发的规范性文件                          （  ）</w:t>
            </w:r>
          </w:p>
        </w:tc>
      </w:tr>
      <w:tr w:rsidR="00CC5A83" w:rsidRPr="004F7835" w:rsidTr="00173064">
        <w:trPr>
          <w:trHeight w:val="270"/>
          <w:jc w:val="center"/>
        </w:trPr>
        <w:tc>
          <w:tcPr>
            <w:tcW w:w="1172" w:type="dxa"/>
            <w:vMerge/>
            <w:vAlign w:val="center"/>
          </w:tcPr>
          <w:p w:rsidR="00CC5A83" w:rsidRPr="004F7835" w:rsidRDefault="00CC5A83" w:rsidP="00173064">
            <w:pPr>
              <w:widowControl/>
              <w:spacing w:line="240" w:lineRule="exact"/>
              <w:jc w:val="left"/>
              <w:rPr>
                <w:rFonts w:ascii="宋体" w:hAnsi="宋体" w:cs="宋体"/>
                <w:color w:val="000000"/>
                <w:kern w:val="0"/>
                <w:sz w:val="20"/>
                <w:szCs w:val="20"/>
              </w:rPr>
            </w:pPr>
          </w:p>
        </w:tc>
        <w:tc>
          <w:tcPr>
            <w:tcW w:w="7689"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4.按规定需要进行公平竞争审查的其他事项                    （</w:t>
            </w:r>
            <w:r w:rsidRPr="004F7835">
              <w:rPr>
                <w:rFonts w:ascii="宋体" w:hAnsi="宋体" w:cs="Arial" w:hint="eastAsia"/>
                <w:color w:val="000000"/>
                <w:kern w:val="0"/>
                <w:sz w:val="20"/>
                <w:szCs w:val="20"/>
              </w:rPr>
              <w:t xml:space="preserve">  </w:t>
            </w:r>
            <w:r w:rsidRPr="004F7835">
              <w:rPr>
                <w:rFonts w:ascii="宋体" w:hAnsi="宋体" w:cs="宋体" w:hint="eastAsia"/>
                <w:color w:val="000000"/>
                <w:kern w:val="0"/>
                <w:sz w:val="20"/>
                <w:szCs w:val="20"/>
              </w:rPr>
              <w:t>）</w:t>
            </w:r>
          </w:p>
        </w:tc>
      </w:tr>
      <w:tr w:rsidR="00CC5A83" w:rsidRPr="004F7835" w:rsidTr="00173064">
        <w:trPr>
          <w:trHeight w:val="644"/>
          <w:jc w:val="center"/>
        </w:trPr>
        <w:tc>
          <w:tcPr>
            <w:tcW w:w="1172"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界定</w:t>
            </w:r>
          </w:p>
        </w:tc>
        <w:tc>
          <w:tcPr>
            <w:tcW w:w="6056" w:type="dxa"/>
            <w:gridSpan w:val="8"/>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 xml:space="preserve">是否涉及（市场准入和退出、商品和要素自由流动、生产经营成本、生产经营行为、产业发展、招商引资、招标投标、政府采购、资质标准等）市场主体经济活动 </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 否（</w:t>
            </w:r>
            <w:r w:rsidRPr="004F7835">
              <w:rPr>
                <w:rFonts w:ascii="宋体" w:hAnsi="宋体" w:cs="Arial" w:hint="eastAsia"/>
                <w:color w:val="000000"/>
                <w:kern w:val="0"/>
                <w:sz w:val="20"/>
                <w:szCs w:val="20"/>
              </w:rPr>
              <w:t xml:space="preserve"> </w:t>
            </w:r>
            <w:r w:rsidRPr="004F7835">
              <w:rPr>
                <w:rFonts w:ascii="宋体" w:hAnsi="宋体" w:cs="宋体" w:hint="eastAsia"/>
                <w:color w:val="000000"/>
                <w:kern w:val="0"/>
                <w:sz w:val="20"/>
                <w:szCs w:val="20"/>
              </w:rPr>
              <w:t>）</w:t>
            </w:r>
          </w:p>
        </w:tc>
      </w:tr>
      <w:tr w:rsidR="00CC5A83" w:rsidRPr="004F7835" w:rsidTr="00173064">
        <w:trPr>
          <w:trHeight w:val="510"/>
          <w:jc w:val="center"/>
        </w:trPr>
        <w:tc>
          <w:tcPr>
            <w:tcW w:w="1172" w:type="dxa"/>
            <w:vMerge w:val="restart"/>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征求意见情况</w:t>
            </w:r>
          </w:p>
        </w:tc>
        <w:tc>
          <w:tcPr>
            <w:tcW w:w="7689"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征求利害关系人意见（   ） 向社会公开征求意见（  ）未公开征求意见（   ）</w:t>
            </w:r>
          </w:p>
        </w:tc>
      </w:tr>
      <w:tr w:rsidR="00CC5A83" w:rsidRPr="004F7835" w:rsidTr="00173064">
        <w:trPr>
          <w:trHeight w:val="995"/>
          <w:jc w:val="center"/>
        </w:trPr>
        <w:tc>
          <w:tcPr>
            <w:tcW w:w="1172" w:type="dxa"/>
            <w:vMerge/>
            <w:tcBorders>
              <w:bottom w:val="double" w:sz="4" w:space="0" w:color="auto"/>
            </w:tcBorders>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c>
          <w:tcPr>
            <w:tcW w:w="7689" w:type="dxa"/>
            <w:gridSpan w:val="9"/>
            <w:tcBorders>
              <w:bottom w:val="double" w:sz="4" w:space="0" w:color="auto"/>
            </w:tcBorders>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具体情况（时间、对象、意见反馈和采纳情况）</w:t>
            </w:r>
          </w:p>
          <w:p w:rsidR="00CC5A83" w:rsidRPr="004F7835" w:rsidRDefault="00CC5A83" w:rsidP="00173064">
            <w:pPr>
              <w:widowControl/>
              <w:spacing w:line="240" w:lineRule="exact"/>
              <w:jc w:val="left"/>
              <w:rPr>
                <w:rFonts w:ascii="宋体" w:hAnsi="宋体" w:cs="宋体"/>
                <w:color w:val="000000"/>
                <w:kern w:val="0"/>
                <w:sz w:val="20"/>
                <w:szCs w:val="20"/>
              </w:rPr>
            </w:pPr>
          </w:p>
          <w:p w:rsidR="00CC5A83" w:rsidRPr="004F7835" w:rsidRDefault="00CC5A83" w:rsidP="00173064">
            <w:pPr>
              <w:widowControl/>
              <w:spacing w:line="240" w:lineRule="exact"/>
              <w:jc w:val="right"/>
              <w:rPr>
                <w:rFonts w:ascii="宋体" w:hAnsi="宋体" w:cs="宋体"/>
                <w:color w:val="000000"/>
                <w:kern w:val="0"/>
                <w:sz w:val="20"/>
                <w:szCs w:val="20"/>
              </w:rPr>
            </w:pPr>
            <w:r w:rsidRPr="004F7835">
              <w:rPr>
                <w:rFonts w:ascii="宋体" w:hAnsi="宋体" w:cs="宋体" w:hint="eastAsia"/>
                <w:color w:val="000000"/>
                <w:kern w:val="0"/>
                <w:sz w:val="20"/>
                <w:szCs w:val="20"/>
              </w:rPr>
              <w:t xml:space="preserve">（可附相关报告）  </w:t>
            </w:r>
          </w:p>
        </w:tc>
      </w:tr>
      <w:tr w:rsidR="00CC5A83" w:rsidRPr="004F7835" w:rsidTr="00173064">
        <w:trPr>
          <w:trHeight w:val="1119"/>
          <w:jc w:val="center"/>
        </w:trPr>
        <w:tc>
          <w:tcPr>
            <w:tcW w:w="1172" w:type="dxa"/>
            <w:tcBorders>
              <w:bottom w:val="double" w:sz="4" w:space="0" w:color="auto"/>
            </w:tcBorders>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专家咨询意见（可选）</w:t>
            </w:r>
          </w:p>
        </w:tc>
        <w:tc>
          <w:tcPr>
            <w:tcW w:w="7689" w:type="dxa"/>
            <w:gridSpan w:val="9"/>
            <w:tcBorders>
              <w:bottom w:val="double" w:sz="4" w:space="0" w:color="auto"/>
            </w:tcBorders>
            <w:vAlign w:val="center"/>
          </w:tcPr>
          <w:p w:rsidR="00CC5A83" w:rsidRPr="004F7835" w:rsidRDefault="00CC5A83" w:rsidP="00173064">
            <w:pPr>
              <w:widowControl/>
              <w:spacing w:line="240" w:lineRule="exact"/>
              <w:ind w:firstLineChars="2300" w:firstLine="4600"/>
              <w:jc w:val="left"/>
              <w:rPr>
                <w:rFonts w:ascii="宋体" w:hAnsi="宋体" w:cs="宋体"/>
                <w:color w:val="000000"/>
                <w:kern w:val="0"/>
                <w:sz w:val="20"/>
                <w:szCs w:val="20"/>
              </w:rPr>
            </w:pPr>
          </w:p>
          <w:p w:rsidR="00CC5A83" w:rsidRPr="004F7835" w:rsidRDefault="00CC5A83" w:rsidP="00173064">
            <w:pPr>
              <w:widowControl/>
              <w:spacing w:line="240" w:lineRule="exact"/>
              <w:ind w:firstLineChars="2300" w:firstLine="4600"/>
              <w:jc w:val="left"/>
              <w:rPr>
                <w:rFonts w:ascii="宋体" w:hAnsi="宋体" w:cs="宋体"/>
                <w:color w:val="000000"/>
                <w:kern w:val="0"/>
                <w:sz w:val="20"/>
                <w:szCs w:val="20"/>
              </w:rPr>
            </w:pPr>
          </w:p>
          <w:p w:rsidR="00CC5A83" w:rsidRPr="004F7835" w:rsidRDefault="00CC5A83" w:rsidP="00173064">
            <w:pPr>
              <w:widowControl/>
              <w:spacing w:line="240" w:lineRule="exact"/>
              <w:ind w:firstLineChars="2400" w:firstLine="4800"/>
              <w:jc w:val="left"/>
              <w:rPr>
                <w:rFonts w:ascii="宋体" w:hAnsi="宋体" w:cs="宋体"/>
                <w:color w:val="000000"/>
                <w:kern w:val="0"/>
                <w:sz w:val="20"/>
                <w:szCs w:val="20"/>
              </w:rPr>
            </w:pPr>
            <w:r w:rsidRPr="004F7835">
              <w:rPr>
                <w:rFonts w:ascii="宋体" w:hAnsi="宋体" w:cs="宋体" w:hint="eastAsia"/>
                <w:color w:val="000000"/>
                <w:kern w:val="0"/>
                <w:sz w:val="20"/>
                <w:szCs w:val="20"/>
              </w:rPr>
              <w:t>（可附专家意见书）</w:t>
            </w:r>
          </w:p>
        </w:tc>
      </w:tr>
      <w:tr w:rsidR="00CC5A83" w:rsidRPr="004F7835" w:rsidTr="00173064">
        <w:trPr>
          <w:trHeight w:val="451"/>
          <w:jc w:val="center"/>
        </w:trPr>
        <w:tc>
          <w:tcPr>
            <w:tcW w:w="8861" w:type="dxa"/>
            <w:gridSpan w:val="10"/>
            <w:tcBorders>
              <w:top w:val="double" w:sz="4" w:space="0" w:color="auto"/>
            </w:tcBorders>
            <w:vAlign w:val="center"/>
          </w:tcPr>
          <w:p w:rsidR="00CC5A83" w:rsidRPr="004F7835" w:rsidRDefault="00CC5A83" w:rsidP="00173064">
            <w:pPr>
              <w:widowControl/>
              <w:spacing w:line="240" w:lineRule="exact"/>
              <w:jc w:val="center"/>
              <w:rPr>
                <w:rFonts w:ascii="黑体" w:eastAsia="黑体" w:hAnsi="黑体" w:cs="宋体"/>
                <w:bCs/>
                <w:color w:val="000000"/>
                <w:kern w:val="0"/>
                <w:sz w:val="20"/>
                <w:szCs w:val="20"/>
              </w:rPr>
            </w:pPr>
            <w:r w:rsidRPr="004F7835">
              <w:rPr>
                <w:rFonts w:ascii="黑体" w:eastAsia="黑体" w:hAnsi="黑体" w:cs="宋体" w:hint="eastAsia"/>
                <w:bCs/>
                <w:color w:val="000000"/>
                <w:kern w:val="0"/>
                <w:sz w:val="24"/>
                <w:szCs w:val="20"/>
              </w:rPr>
              <w:t>公平竞争审查情况</w:t>
            </w:r>
          </w:p>
        </w:tc>
      </w:tr>
      <w:tr w:rsidR="00CC5A83" w:rsidRPr="004F7835" w:rsidTr="00173064">
        <w:trPr>
          <w:trHeight w:val="270"/>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审查标准</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审查情况</w:t>
            </w:r>
          </w:p>
        </w:tc>
      </w:tr>
      <w:tr w:rsidR="00CC5A83" w:rsidRPr="004F7835" w:rsidTr="00173064">
        <w:trPr>
          <w:trHeight w:val="270"/>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黑体" w:eastAsia="黑体" w:hAnsi="黑体" w:cs="宋体" w:hint="eastAsia"/>
                <w:color w:val="000000"/>
                <w:kern w:val="0"/>
                <w:sz w:val="20"/>
                <w:szCs w:val="20"/>
              </w:rPr>
              <w:t xml:space="preserve">一、是否违反市场准入与退出标准　</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1.设置不合理和歧视性的准入和退出条件</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2.未经公平竞争授予经营者特许经营权</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3.限定经营、购买、使用特定经营者提供的商品和服务</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4.设置没有法律法规依据的审批或者具有行政审批性质的事前备案程序</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5.对市场准入负面清单以外的行业、领域、业务设置审批程序</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黑体" w:eastAsia="黑体" w:hAnsi="黑体" w:cs="宋体" w:hint="eastAsia"/>
                <w:color w:val="000000"/>
                <w:kern w:val="0"/>
                <w:sz w:val="20"/>
                <w:szCs w:val="20"/>
              </w:rPr>
              <w:t>二、是否违反商品要素自由流通标准</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1.对外地和进口商品、服务实行歧视性价格或补贴政策</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2.限制外地和进口商品、服务进入本地市场或阻碍本地商品运出、服务输出</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3.排斥或限制外地经营者参加本地招标投标活动</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w:t>
            </w:r>
            <w:r w:rsidRPr="004F7835">
              <w:rPr>
                <w:rFonts w:ascii="Arial" w:hAnsi="Arial" w:cs="Arial" w:hint="eastAsia"/>
                <w:color w:val="000000"/>
                <w:kern w:val="0"/>
                <w:sz w:val="20"/>
                <w:szCs w:val="20"/>
              </w:rPr>
              <w:t xml:space="preserve"> </w:t>
            </w:r>
            <w:r w:rsidRPr="004F7835">
              <w:rPr>
                <w:rFonts w:ascii="宋体" w:hAnsi="宋体" w:cs="宋体" w:hint="eastAsia"/>
                <w:color w:val="000000"/>
                <w:kern w:val="0"/>
                <w:sz w:val="20"/>
                <w:szCs w:val="20"/>
              </w:rPr>
              <w:t>）</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4.排斥限制或强制外地经营者在本地投资或设立分支机构</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5.对外地经营者在本地投资或设立的分支机构实行歧视性待遇</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黑体" w:eastAsia="黑体" w:hAnsi="黑体" w:cs="宋体" w:hint="eastAsia"/>
                <w:color w:val="000000"/>
                <w:kern w:val="0"/>
                <w:sz w:val="20"/>
                <w:szCs w:val="20"/>
              </w:rPr>
              <w:t>三、是否违反影响生产经营成本标准</w:t>
            </w:r>
            <w:r w:rsidRPr="004F7835">
              <w:rPr>
                <w:rFonts w:ascii="宋体" w:hAnsi="宋体" w:cs="宋体" w:hint="eastAsia"/>
                <w:color w:val="000000"/>
                <w:kern w:val="0"/>
                <w:sz w:val="20"/>
                <w:szCs w:val="20"/>
              </w:rPr>
              <w:t xml:space="preserve">　</w:t>
            </w:r>
          </w:p>
        </w:tc>
        <w:tc>
          <w:tcPr>
            <w:tcW w:w="1633" w:type="dxa"/>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 xml:space="preserve">1.违法给予特定经营者优惠政策 </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w:t>
            </w:r>
            <w:r w:rsidRPr="004F7835">
              <w:rPr>
                <w:rFonts w:ascii="Arial" w:hAnsi="Arial" w:cs="Arial" w:hint="eastAsia"/>
                <w:color w:val="000000"/>
                <w:kern w:val="0"/>
                <w:sz w:val="20"/>
                <w:szCs w:val="20"/>
              </w:rPr>
              <w:t xml:space="preserve"> </w:t>
            </w:r>
            <w:r w:rsidRPr="004F7835">
              <w:rPr>
                <w:rFonts w:ascii="宋体" w:hAnsi="宋体" w:cs="宋体" w:hint="eastAsia"/>
                <w:color w:val="000000"/>
                <w:kern w:val="0"/>
                <w:sz w:val="20"/>
                <w:szCs w:val="20"/>
              </w:rPr>
              <w:t>）</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2.将财政支出安排与企业缴纳的税收或非税收入挂钩</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w:t>
            </w:r>
            <w:r w:rsidRPr="004F7835">
              <w:rPr>
                <w:rFonts w:ascii="Arial" w:hAnsi="Arial" w:cs="Arial" w:hint="eastAsia"/>
                <w:color w:val="000000"/>
                <w:kern w:val="0"/>
                <w:sz w:val="20"/>
                <w:szCs w:val="20"/>
              </w:rPr>
              <w:t xml:space="preserve"> </w:t>
            </w:r>
            <w:r w:rsidRPr="004F7835">
              <w:rPr>
                <w:rFonts w:ascii="宋体" w:hAnsi="宋体" w:cs="宋体" w:hint="eastAsia"/>
                <w:color w:val="000000"/>
                <w:kern w:val="0"/>
                <w:sz w:val="20"/>
                <w:szCs w:val="20"/>
              </w:rPr>
              <w:t>）</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lastRenderedPageBreak/>
              <w:t>3.违法免除特定经营者需要缴纳的社会保险费用</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w:t>
            </w:r>
            <w:r w:rsidRPr="004F7835">
              <w:rPr>
                <w:rFonts w:ascii="Arial" w:hAnsi="Arial" w:cs="Arial" w:hint="eastAsia"/>
                <w:color w:val="000000"/>
                <w:kern w:val="0"/>
                <w:sz w:val="20"/>
                <w:szCs w:val="20"/>
              </w:rPr>
              <w:t xml:space="preserve"> </w:t>
            </w:r>
            <w:r w:rsidRPr="004F7835">
              <w:rPr>
                <w:rFonts w:ascii="宋体" w:hAnsi="宋体" w:cs="宋体" w:hint="eastAsia"/>
                <w:color w:val="000000"/>
                <w:kern w:val="0"/>
                <w:sz w:val="20"/>
                <w:szCs w:val="20"/>
              </w:rPr>
              <w:t>）</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 xml:space="preserve">4.违法要求经营者提供各类保证金或扣留经营者保证金 </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w:t>
            </w:r>
            <w:r w:rsidRPr="004F7835">
              <w:rPr>
                <w:rFonts w:ascii="Arial" w:hAnsi="Arial" w:cs="Arial" w:hint="eastAsia"/>
                <w:color w:val="000000"/>
                <w:kern w:val="0"/>
                <w:sz w:val="20"/>
                <w:szCs w:val="20"/>
              </w:rPr>
              <w:t xml:space="preserve"> </w:t>
            </w:r>
            <w:r w:rsidRPr="004F7835">
              <w:rPr>
                <w:rFonts w:ascii="宋体" w:hAnsi="宋体" w:cs="宋体" w:hint="eastAsia"/>
                <w:color w:val="000000"/>
                <w:kern w:val="0"/>
                <w:sz w:val="20"/>
                <w:szCs w:val="20"/>
              </w:rPr>
              <w:t>）</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黑体" w:eastAsia="黑体" w:hAnsi="黑体" w:cs="宋体" w:hint="eastAsia"/>
                <w:color w:val="000000"/>
                <w:kern w:val="0"/>
                <w:sz w:val="20"/>
                <w:szCs w:val="20"/>
              </w:rPr>
              <w:t>四、是否违反影响生产经营行为标准</w:t>
            </w:r>
            <w:r w:rsidRPr="004F7835">
              <w:rPr>
                <w:rFonts w:ascii="宋体" w:hAnsi="宋体" w:cs="宋体" w:hint="eastAsia"/>
                <w:color w:val="000000"/>
                <w:kern w:val="0"/>
                <w:sz w:val="20"/>
                <w:szCs w:val="20"/>
              </w:rPr>
              <w:t xml:space="preserve">　</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1.强制经营者从事《反垄断法》规定的垄断行为</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 xml:space="preserve">2.违法披露或者要求经营者披露生产经营敏感信息 </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3.超越定价权限进行政府定价</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4.违法干预实行市场调节价的商品服务价格水平</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70"/>
          <w:jc w:val="center"/>
        </w:trPr>
        <w:tc>
          <w:tcPr>
            <w:tcW w:w="8861" w:type="dxa"/>
            <w:gridSpan w:val="10"/>
            <w:vAlign w:val="center"/>
          </w:tcPr>
          <w:p w:rsidR="00CC5A83" w:rsidRPr="004F7835" w:rsidRDefault="00CC5A83" w:rsidP="00173064">
            <w:pPr>
              <w:widowControl/>
              <w:spacing w:line="240" w:lineRule="exact"/>
              <w:rPr>
                <w:rFonts w:ascii="宋体" w:hAnsi="宋体" w:cs="宋体"/>
                <w:b/>
                <w:color w:val="000000"/>
                <w:kern w:val="0"/>
                <w:sz w:val="20"/>
                <w:szCs w:val="20"/>
              </w:rPr>
            </w:pPr>
            <w:r w:rsidRPr="004F7835">
              <w:rPr>
                <w:rFonts w:ascii="黑体" w:eastAsia="黑体" w:hAnsi="黑体" w:cs="宋体" w:hint="eastAsia"/>
                <w:color w:val="000000"/>
                <w:kern w:val="0"/>
                <w:sz w:val="20"/>
                <w:szCs w:val="20"/>
              </w:rPr>
              <w:t xml:space="preserve">五、是否违反兜底条款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1.没有法律法规依据减损市场主体合法权益或增加其义务</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7228" w:type="dxa"/>
            <w:gridSpan w:val="9"/>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2.违反《反垄断法》制定含有排除限制竞争内容的政策措施</w:t>
            </w:r>
          </w:p>
        </w:tc>
        <w:tc>
          <w:tcPr>
            <w:tcW w:w="1633" w:type="dxa"/>
          </w:tcPr>
          <w:p w:rsidR="00CC5A83" w:rsidRPr="004F7835" w:rsidRDefault="00CC5A83" w:rsidP="00173064">
            <w:pPr>
              <w:widowControl/>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1338"/>
          <w:jc w:val="center"/>
        </w:trPr>
        <w:tc>
          <w:tcPr>
            <w:tcW w:w="1172" w:type="dxa"/>
            <w:vAlign w:val="center"/>
          </w:tcPr>
          <w:p w:rsidR="00CC5A83" w:rsidRPr="004F7835" w:rsidRDefault="00CC5A83" w:rsidP="00173064">
            <w:pPr>
              <w:widowControl/>
              <w:spacing w:line="240" w:lineRule="exact"/>
              <w:jc w:val="center"/>
              <w:rPr>
                <w:rFonts w:ascii="黑体" w:eastAsia="黑体" w:hAnsi="黑体" w:cs="宋体"/>
                <w:color w:val="000000"/>
                <w:kern w:val="0"/>
                <w:sz w:val="20"/>
                <w:szCs w:val="20"/>
              </w:rPr>
            </w:pPr>
            <w:r w:rsidRPr="004F7835">
              <w:rPr>
                <w:rFonts w:ascii="黑体" w:eastAsia="黑体" w:hAnsi="黑体" w:cs="宋体" w:hint="eastAsia"/>
                <w:color w:val="000000"/>
                <w:kern w:val="0"/>
                <w:sz w:val="20"/>
                <w:szCs w:val="20"/>
              </w:rPr>
              <w:t>是否违反相关标准的结论（如违反，请详细说明情况）</w:t>
            </w:r>
          </w:p>
        </w:tc>
        <w:tc>
          <w:tcPr>
            <w:tcW w:w="7689" w:type="dxa"/>
            <w:gridSpan w:val="9"/>
            <w:vAlign w:val="center"/>
          </w:tcPr>
          <w:p w:rsidR="00CC5A83" w:rsidRPr="004F7835" w:rsidRDefault="00CC5A83" w:rsidP="00173064">
            <w:pPr>
              <w:widowControl/>
              <w:spacing w:line="240" w:lineRule="exact"/>
              <w:jc w:val="left"/>
              <w:rPr>
                <w:rFonts w:ascii="黑体" w:eastAsia="黑体" w:hAnsi="黑体" w:cs="宋体"/>
                <w:bCs/>
                <w:color w:val="000000"/>
                <w:kern w:val="0"/>
                <w:sz w:val="20"/>
                <w:szCs w:val="20"/>
              </w:rPr>
            </w:pPr>
          </w:p>
          <w:p w:rsidR="00CC5A83" w:rsidRPr="004F7835" w:rsidRDefault="00CC5A83" w:rsidP="00173064">
            <w:pPr>
              <w:widowControl/>
              <w:spacing w:line="240" w:lineRule="exact"/>
              <w:jc w:val="left"/>
              <w:rPr>
                <w:rFonts w:ascii="黑体" w:eastAsia="黑体" w:hAnsi="黑体" w:cs="宋体"/>
                <w:bCs/>
                <w:color w:val="000000"/>
                <w:kern w:val="0"/>
                <w:sz w:val="20"/>
                <w:szCs w:val="20"/>
              </w:rPr>
            </w:pPr>
          </w:p>
          <w:p w:rsidR="00CC5A83" w:rsidRPr="004F7835" w:rsidRDefault="00CC5A83" w:rsidP="00173064">
            <w:pPr>
              <w:widowControl/>
              <w:spacing w:line="240" w:lineRule="exact"/>
              <w:jc w:val="left"/>
              <w:rPr>
                <w:rFonts w:ascii="黑体" w:eastAsia="黑体" w:hAnsi="黑体" w:cs="宋体"/>
                <w:bCs/>
                <w:color w:val="000000"/>
                <w:kern w:val="0"/>
                <w:sz w:val="20"/>
                <w:szCs w:val="20"/>
              </w:rPr>
            </w:pPr>
            <w:r w:rsidRPr="004F7835">
              <w:rPr>
                <w:rFonts w:ascii="黑体" w:eastAsia="黑体" w:hAnsi="黑体" w:cs="宋体" w:hint="eastAsia"/>
                <w:bCs/>
                <w:color w:val="000000"/>
                <w:kern w:val="0"/>
                <w:sz w:val="20"/>
                <w:szCs w:val="20"/>
              </w:rPr>
              <w:t xml:space="preserve"> </w:t>
            </w:r>
            <w:r w:rsidRPr="004F7835">
              <w:rPr>
                <w:rFonts w:ascii="黑体" w:eastAsia="黑体" w:hAnsi="黑体" w:cs="宋体"/>
                <w:bCs/>
                <w:color w:val="000000"/>
                <w:kern w:val="0"/>
                <w:sz w:val="20"/>
                <w:szCs w:val="20"/>
              </w:rPr>
              <w:t xml:space="preserve">                                             </w:t>
            </w:r>
            <w:r w:rsidRPr="004F7835">
              <w:rPr>
                <w:rFonts w:ascii="黑体" w:eastAsia="黑体" w:hAnsi="黑体" w:cs="宋体" w:hint="eastAsia"/>
                <w:bCs/>
                <w:color w:val="000000"/>
                <w:kern w:val="0"/>
                <w:sz w:val="20"/>
                <w:szCs w:val="20"/>
              </w:rPr>
              <w:t>（可附相关报告）</w:t>
            </w:r>
          </w:p>
        </w:tc>
      </w:tr>
      <w:tr w:rsidR="00CC5A83" w:rsidRPr="004F7835" w:rsidTr="00173064">
        <w:trPr>
          <w:trHeight w:val="285"/>
          <w:jc w:val="center"/>
        </w:trPr>
        <w:tc>
          <w:tcPr>
            <w:tcW w:w="1172" w:type="dxa"/>
            <w:vMerge w:val="restart"/>
            <w:tcBorders>
              <w:top w:val="double" w:sz="4" w:space="0" w:color="auto"/>
            </w:tcBorders>
            <w:vAlign w:val="center"/>
          </w:tcPr>
          <w:p w:rsidR="00CC5A83" w:rsidRPr="004F7835" w:rsidRDefault="00CC5A83" w:rsidP="00173064">
            <w:pPr>
              <w:spacing w:line="240" w:lineRule="exact"/>
              <w:jc w:val="center"/>
              <w:rPr>
                <w:rFonts w:ascii="宋体" w:hAnsi="宋体" w:cs="宋体"/>
                <w:color w:val="000000"/>
                <w:kern w:val="0"/>
                <w:sz w:val="20"/>
                <w:szCs w:val="20"/>
              </w:rPr>
            </w:pPr>
            <w:r w:rsidRPr="004F7835">
              <w:rPr>
                <w:rFonts w:ascii="宋体" w:hAnsi="宋体" w:cs="宋体" w:hint="eastAsia"/>
                <w:color w:val="000000"/>
                <w:kern w:val="0"/>
                <w:sz w:val="20"/>
                <w:szCs w:val="20"/>
              </w:rPr>
              <w:t>适用例外规定并说明</w:t>
            </w:r>
          </w:p>
        </w:tc>
        <w:tc>
          <w:tcPr>
            <w:tcW w:w="5066" w:type="dxa"/>
            <w:gridSpan w:val="7"/>
            <w:tcBorders>
              <w:top w:val="double" w:sz="4" w:space="0" w:color="auto"/>
            </w:tcBorders>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1.维护国家经济安全、文化安全、或者涉及国防建设</w:t>
            </w:r>
          </w:p>
        </w:tc>
        <w:tc>
          <w:tcPr>
            <w:tcW w:w="2623" w:type="dxa"/>
            <w:gridSpan w:val="2"/>
            <w:tcBorders>
              <w:top w:val="double" w:sz="4" w:space="0" w:color="auto"/>
            </w:tcBorders>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1172" w:type="dxa"/>
            <w:vMerge/>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c>
          <w:tcPr>
            <w:tcW w:w="5066" w:type="dxa"/>
            <w:gridSpan w:val="7"/>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2.为实现扶贫开发、救灾救助等社会保障目的</w:t>
            </w:r>
          </w:p>
        </w:tc>
        <w:tc>
          <w:tcPr>
            <w:tcW w:w="2623" w:type="dxa"/>
            <w:gridSpan w:val="2"/>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1172" w:type="dxa"/>
            <w:vMerge/>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c>
          <w:tcPr>
            <w:tcW w:w="5066" w:type="dxa"/>
            <w:gridSpan w:val="7"/>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3.为实现能源资源、保护生态环境等社会公共利益</w:t>
            </w:r>
          </w:p>
        </w:tc>
        <w:tc>
          <w:tcPr>
            <w:tcW w:w="2623" w:type="dxa"/>
            <w:gridSpan w:val="2"/>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285"/>
          <w:jc w:val="center"/>
        </w:trPr>
        <w:tc>
          <w:tcPr>
            <w:tcW w:w="1172" w:type="dxa"/>
            <w:vMerge/>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c>
          <w:tcPr>
            <w:tcW w:w="5066" w:type="dxa"/>
            <w:gridSpan w:val="7"/>
            <w:vAlign w:val="center"/>
          </w:tcPr>
          <w:p w:rsidR="00CC5A83" w:rsidRPr="004F7835" w:rsidRDefault="00CC5A83" w:rsidP="00173064">
            <w:pPr>
              <w:widowControl/>
              <w:spacing w:line="240" w:lineRule="exact"/>
              <w:rPr>
                <w:rFonts w:ascii="宋体" w:hAnsi="宋体" w:cs="宋体"/>
                <w:color w:val="000000"/>
                <w:kern w:val="0"/>
                <w:sz w:val="20"/>
                <w:szCs w:val="20"/>
              </w:rPr>
            </w:pPr>
            <w:r w:rsidRPr="004F7835">
              <w:rPr>
                <w:rFonts w:ascii="宋体" w:hAnsi="宋体" w:cs="宋体" w:hint="eastAsia"/>
                <w:color w:val="000000"/>
                <w:kern w:val="0"/>
                <w:sz w:val="20"/>
                <w:szCs w:val="20"/>
              </w:rPr>
              <w:t>4.法律、行政法规规定的其他情形</w:t>
            </w:r>
          </w:p>
        </w:tc>
        <w:tc>
          <w:tcPr>
            <w:tcW w:w="2623" w:type="dxa"/>
            <w:gridSpan w:val="2"/>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是（ ）否（ ）</w:t>
            </w:r>
          </w:p>
        </w:tc>
      </w:tr>
      <w:tr w:rsidR="00CC5A83" w:rsidRPr="004F7835" w:rsidTr="00173064">
        <w:trPr>
          <w:trHeight w:val="1069"/>
          <w:jc w:val="center"/>
        </w:trPr>
        <w:tc>
          <w:tcPr>
            <w:tcW w:w="1172" w:type="dxa"/>
            <w:vMerge/>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c>
          <w:tcPr>
            <w:tcW w:w="1799" w:type="dxa"/>
            <w:gridSpan w:val="3"/>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适用例外规定时详细说明理由</w:t>
            </w:r>
            <w:r w:rsidRPr="004F7835">
              <w:rPr>
                <w:rFonts w:ascii="楷体_GB2312" w:eastAsia="楷体_GB2312" w:hAnsi="宋体" w:cs="宋体" w:hint="eastAsia"/>
                <w:color w:val="000000"/>
                <w:kern w:val="0"/>
                <w:sz w:val="20"/>
                <w:szCs w:val="20"/>
              </w:rPr>
              <w:t>（可附报告）</w:t>
            </w:r>
          </w:p>
        </w:tc>
        <w:tc>
          <w:tcPr>
            <w:tcW w:w="5890" w:type="dxa"/>
            <w:gridSpan w:val="6"/>
            <w:vAlign w:val="center"/>
          </w:tcPr>
          <w:p w:rsidR="00CC5A83" w:rsidRPr="004F7835" w:rsidRDefault="00CC5A83" w:rsidP="00173064">
            <w:pPr>
              <w:widowControl/>
              <w:spacing w:line="240" w:lineRule="exact"/>
              <w:jc w:val="left"/>
              <w:rPr>
                <w:rFonts w:ascii="宋体" w:hAnsi="宋体" w:cs="宋体"/>
                <w:color w:val="000000"/>
                <w:kern w:val="0"/>
                <w:sz w:val="20"/>
                <w:szCs w:val="20"/>
              </w:rPr>
            </w:pPr>
          </w:p>
        </w:tc>
      </w:tr>
      <w:tr w:rsidR="00CC5A83" w:rsidRPr="004F7835" w:rsidTr="00173064">
        <w:trPr>
          <w:trHeight w:val="1036"/>
          <w:jc w:val="center"/>
        </w:trPr>
        <w:tc>
          <w:tcPr>
            <w:tcW w:w="1172" w:type="dxa"/>
            <w:vMerge w:val="restart"/>
            <w:vAlign w:val="center"/>
          </w:tcPr>
          <w:p w:rsidR="00CC5A83" w:rsidRPr="004F7835" w:rsidRDefault="00CC5A83" w:rsidP="00173064">
            <w:pPr>
              <w:rPr>
                <w:rFonts w:ascii="Calibri" w:hAnsi="Calibri"/>
                <w:sz w:val="20"/>
                <w:szCs w:val="20"/>
              </w:rPr>
            </w:pPr>
            <w:r w:rsidRPr="004F7835">
              <w:rPr>
                <w:rFonts w:ascii="宋体" w:hAnsi="宋体" w:cs="宋体" w:hint="eastAsia"/>
                <w:color w:val="000000"/>
                <w:kern w:val="0"/>
                <w:sz w:val="20"/>
                <w:szCs w:val="20"/>
              </w:rPr>
              <w:t>审查意见（可附报告）</w:t>
            </w:r>
          </w:p>
        </w:tc>
        <w:tc>
          <w:tcPr>
            <w:tcW w:w="7689" w:type="dxa"/>
            <w:gridSpan w:val="9"/>
            <w:vAlign w:val="center"/>
          </w:tcPr>
          <w:p w:rsidR="00CC5A83" w:rsidRPr="004F7835" w:rsidRDefault="00CC5A83" w:rsidP="00173064">
            <w:pPr>
              <w:rPr>
                <w:rFonts w:ascii="Calibri" w:hAnsi="Calibri"/>
                <w:bCs/>
                <w:sz w:val="20"/>
                <w:szCs w:val="20"/>
              </w:rPr>
            </w:pPr>
            <w:r w:rsidRPr="004F7835">
              <w:rPr>
                <w:rFonts w:ascii="Calibri" w:hAnsi="Calibri" w:hint="eastAsia"/>
                <w:bCs/>
                <w:sz w:val="20"/>
                <w:szCs w:val="20"/>
              </w:rPr>
              <w:t>1.</w:t>
            </w:r>
            <w:r w:rsidRPr="004F7835">
              <w:rPr>
                <w:rFonts w:ascii="Calibri" w:hAnsi="Calibri" w:hint="eastAsia"/>
                <w:bCs/>
                <w:sz w:val="20"/>
                <w:szCs w:val="20"/>
              </w:rPr>
              <w:t>经审查，该文件（政策措施）不涉及市场主体经济活动。</w:t>
            </w:r>
            <w:r w:rsidRPr="004F7835">
              <w:rPr>
                <w:rFonts w:ascii="Calibri" w:hAnsi="Calibri" w:hint="eastAsia"/>
                <w:bCs/>
                <w:sz w:val="20"/>
                <w:szCs w:val="20"/>
              </w:rPr>
              <w:t xml:space="preserve"> </w:t>
            </w:r>
            <w:r w:rsidRPr="004F7835">
              <w:rPr>
                <w:rFonts w:ascii="Calibri" w:hAnsi="Calibri" w:hint="eastAsia"/>
                <w:bCs/>
                <w:sz w:val="20"/>
                <w:szCs w:val="20"/>
              </w:rPr>
              <w:t>（</w:t>
            </w:r>
            <w:r w:rsidRPr="004F7835">
              <w:rPr>
                <w:rFonts w:ascii="Calibri" w:hAnsi="Calibri" w:hint="eastAsia"/>
                <w:bCs/>
                <w:sz w:val="20"/>
                <w:szCs w:val="20"/>
              </w:rPr>
              <w:t xml:space="preserve">   </w:t>
            </w:r>
            <w:r w:rsidRPr="004F7835">
              <w:rPr>
                <w:rFonts w:ascii="Calibri" w:hAnsi="Calibri" w:hint="eastAsia"/>
                <w:bCs/>
                <w:sz w:val="20"/>
                <w:szCs w:val="20"/>
              </w:rPr>
              <w:t>）</w:t>
            </w:r>
          </w:p>
          <w:p w:rsidR="00CC5A83" w:rsidRPr="004F7835" w:rsidRDefault="00CC5A83" w:rsidP="00173064">
            <w:pPr>
              <w:rPr>
                <w:rFonts w:ascii="Calibri" w:hAnsi="Calibri"/>
                <w:sz w:val="20"/>
                <w:szCs w:val="20"/>
              </w:rPr>
            </w:pPr>
            <w:r w:rsidRPr="004F7835">
              <w:rPr>
                <w:rFonts w:ascii="Calibri" w:hAnsi="Calibri" w:hint="eastAsia"/>
                <w:bCs/>
                <w:sz w:val="20"/>
                <w:szCs w:val="20"/>
              </w:rPr>
              <w:t>2.</w:t>
            </w:r>
            <w:r w:rsidRPr="004F7835">
              <w:rPr>
                <w:rFonts w:ascii="Calibri" w:hAnsi="Calibri" w:hint="eastAsia"/>
                <w:bCs/>
                <w:sz w:val="20"/>
                <w:szCs w:val="20"/>
              </w:rPr>
              <w:t>经审查，该文件（政策措施）涉及市场主体经济活动，没有违反《公平竞争审查制度实施细则（暂行）》（</w:t>
            </w:r>
            <w:proofErr w:type="gramStart"/>
            <w:r w:rsidRPr="004F7835">
              <w:rPr>
                <w:rFonts w:ascii="Calibri" w:hAnsi="Calibri" w:hint="eastAsia"/>
                <w:bCs/>
                <w:sz w:val="20"/>
                <w:szCs w:val="20"/>
              </w:rPr>
              <w:t>发改价监</w:t>
            </w:r>
            <w:proofErr w:type="gramEnd"/>
            <w:r w:rsidRPr="004F7835">
              <w:rPr>
                <w:rFonts w:ascii="Calibri" w:hAnsi="Calibri" w:hint="eastAsia"/>
                <w:bCs/>
                <w:sz w:val="20"/>
                <w:szCs w:val="20"/>
              </w:rPr>
              <w:t>〔</w:t>
            </w:r>
            <w:r w:rsidRPr="004F7835">
              <w:rPr>
                <w:rFonts w:ascii="Calibri" w:hAnsi="Calibri" w:hint="eastAsia"/>
                <w:bCs/>
                <w:sz w:val="20"/>
                <w:szCs w:val="20"/>
              </w:rPr>
              <w:t>2017</w:t>
            </w:r>
            <w:r w:rsidRPr="004F7835">
              <w:rPr>
                <w:rFonts w:ascii="Calibri" w:hAnsi="Calibri" w:hint="eastAsia"/>
                <w:bCs/>
                <w:sz w:val="20"/>
                <w:szCs w:val="20"/>
              </w:rPr>
              <w:t>〕</w:t>
            </w:r>
            <w:r w:rsidRPr="004F7835">
              <w:rPr>
                <w:rFonts w:ascii="Calibri" w:hAnsi="Calibri" w:hint="eastAsia"/>
                <w:bCs/>
                <w:sz w:val="20"/>
                <w:szCs w:val="20"/>
              </w:rPr>
              <w:t>1849</w:t>
            </w:r>
            <w:r w:rsidRPr="004F7835">
              <w:rPr>
                <w:rFonts w:ascii="Calibri" w:hAnsi="Calibri" w:hint="eastAsia"/>
                <w:bCs/>
                <w:sz w:val="20"/>
                <w:szCs w:val="20"/>
              </w:rPr>
              <w:t>号）。</w:t>
            </w:r>
            <w:r w:rsidRPr="004F7835">
              <w:rPr>
                <w:rFonts w:ascii="Calibri" w:hAnsi="Calibri" w:hint="eastAsia"/>
                <w:bCs/>
                <w:sz w:val="20"/>
                <w:szCs w:val="20"/>
              </w:rPr>
              <w:t xml:space="preserve">   </w:t>
            </w:r>
            <w:r w:rsidRPr="004F7835">
              <w:rPr>
                <w:rFonts w:ascii="Calibri" w:hAnsi="Calibri" w:hint="eastAsia"/>
                <w:bCs/>
                <w:sz w:val="20"/>
                <w:szCs w:val="20"/>
              </w:rPr>
              <w:t>（</w:t>
            </w:r>
            <w:r w:rsidRPr="004F7835">
              <w:rPr>
                <w:rFonts w:ascii="Calibri" w:hAnsi="Calibri" w:hint="eastAsia"/>
                <w:bCs/>
                <w:sz w:val="20"/>
                <w:szCs w:val="20"/>
              </w:rPr>
              <w:t xml:space="preserve">  </w:t>
            </w:r>
            <w:r w:rsidRPr="004F7835">
              <w:rPr>
                <w:rFonts w:ascii="Calibri" w:hAnsi="Calibri" w:hint="eastAsia"/>
                <w:bCs/>
                <w:sz w:val="20"/>
                <w:szCs w:val="20"/>
              </w:rPr>
              <w:t>）</w:t>
            </w:r>
          </w:p>
        </w:tc>
      </w:tr>
      <w:tr w:rsidR="00CC5A83" w:rsidRPr="004F7835" w:rsidTr="00173064">
        <w:trPr>
          <w:trHeight w:val="940"/>
          <w:jc w:val="center"/>
        </w:trPr>
        <w:tc>
          <w:tcPr>
            <w:tcW w:w="1172" w:type="dxa"/>
            <w:vMerge/>
            <w:tcBorders>
              <w:bottom w:val="double" w:sz="4" w:space="0" w:color="auto"/>
            </w:tcBorders>
            <w:vAlign w:val="center"/>
          </w:tcPr>
          <w:p w:rsidR="00CC5A83" w:rsidRPr="004F7835" w:rsidRDefault="00CC5A83" w:rsidP="00173064">
            <w:pPr>
              <w:rPr>
                <w:rFonts w:ascii="Calibri" w:hAnsi="Calibri"/>
                <w:sz w:val="20"/>
                <w:szCs w:val="20"/>
              </w:rPr>
            </w:pPr>
          </w:p>
        </w:tc>
        <w:tc>
          <w:tcPr>
            <w:tcW w:w="7689" w:type="dxa"/>
            <w:gridSpan w:val="9"/>
            <w:tcBorders>
              <w:bottom w:val="double" w:sz="4" w:space="0" w:color="auto"/>
            </w:tcBorders>
            <w:vAlign w:val="center"/>
          </w:tcPr>
          <w:p w:rsidR="00CC5A83" w:rsidRPr="004F7835" w:rsidRDefault="00CC5A83" w:rsidP="00173064">
            <w:pPr>
              <w:rPr>
                <w:rFonts w:ascii="Calibri" w:hAnsi="Calibri"/>
                <w:sz w:val="20"/>
                <w:szCs w:val="20"/>
              </w:rPr>
            </w:pPr>
            <w:r w:rsidRPr="004F7835">
              <w:rPr>
                <w:rFonts w:ascii="Calibri" w:hAnsi="Calibri" w:hint="eastAsia"/>
                <w:sz w:val="20"/>
                <w:szCs w:val="20"/>
              </w:rPr>
              <w:t xml:space="preserve"> </w:t>
            </w:r>
          </w:p>
          <w:p w:rsidR="00CC5A83" w:rsidRPr="004F7835" w:rsidRDefault="00CC5A83" w:rsidP="00173064">
            <w:pPr>
              <w:rPr>
                <w:rFonts w:ascii="Calibri" w:hAnsi="Calibri"/>
                <w:sz w:val="20"/>
                <w:szCs w:val="20"/>
              </w:rPr>
            </w:pPr>
            <w:r w:rsidRPr="004F7835">
              <w:rPr>
                <w:rFonts w:ascii="Calibri" w:hAnsi="Calibri" w:hint="eastAsia"/>
                <w:sz w:val="20"/>
                <w:szCs w:val="20"/>
              </w:rPr>
              <w:t xml:space="preserve">                     </w:t>
            </w:r>
            <w:r w:rsidR="006C628B">
              <w:rPr>
                <w:rFonts w:ascii="Calibri" w:hAnsi="Calibri" w:hint="eastAsia"/>
                <w:sz w:val="20"/>
                <w:szCs w:val="20"/>
              </w:rPr>
              <w:t>科</w:t>
            </w:r>
            <w:r w:rsidRPr="004F7835">
              <w:rPr>
                <w:rFonts w:ascii="Calibri" w:hAnsi="Calibri" w:hint="eastAsia"/>
                <w:sz w:val="20"/>
                <w:szCs w:val="20"/>
              </w:rPr>
              <w:t>室主要负责人签字：</w:t>
            </w:r>
            <w:r w:rsidRPr="004F7835">
              <w:rPr>
                <w:rFonts w:ascii="Calibri" w:hAnsi="Calibri" w:hint="eastAsia"/>
                <w:sz w:val="20"/>
                <w:szCs w:val="20"/>
              </w:rPr>
              <w:t xml:space="preserve">  </w:t>
            </w:r>
            <w:r>
              <w:rPr>
                <w:rFonts w:ascii="Calibri" w:hAnsi="Calibri"/>
                <w:sz w:val="20"/>
                <w:szCs w:val="20"/>
              </w:rPr>
              <w:t xml:space="preserve">           </w:t>
            </w:r>
            <w:r w:rsidRPr="004F7835">
              <w:rPr>
                <w:rFonts w:ascii="Calibri" w:hAnsi="Calibri" w:hint="eastAsia"/>
                <w:sz w:val="20"/>
                <w:szCs w:val="20"/>
              </w:rPr>
              <w:t>盖章：</w:t>
            </w:r>
          </w:p>
          <w:p w:rsidR="00CC5A83" w:rsidRPr="004F7835" w:rsidRDefault="00CC5A83" w:rsidP="00173064">
            <w:pPr>
              <w:ind w:firstLineChars="2000" w:firstLine="4000"/>
              <w:rPr>
                <w:rFonts w:ascii="Calibri" w:hAnsi="Calibri"/>
                <w:sz w:val="20"/>
                <w:szCs w:val="20"/>
              </w:rPr>
            </w:pPr>
            <w:r w:rsidRPr="004F7835">
              <w:rPr>
                <w:rFonts w:ascii="Calibri" w:hAnsi="Calibri" w:hint="eastAsia"/>
                <w:sz w:val="20"/>
                <w:szCs w:val="20"/>
              </w:rPr>
              <w:t xml:space="preserve">     </w:t>
            </w:r>
            <w:r w:rsidRPr="004F7835">
              <w:rPr>
                <w:rFonts w:ascii="Calibri" w:hAnsi="Calibri" w:hint="eastAsia"/>
                <w:sz w:val="20"/>
                <w:szCs w:val="20"/>
              </w:rPr>
              <w:t>年</w:t>
            </w:r>
            <w:r w:rsidRPr="004F7835">
              <w:rPr>
                <w:rFonts w:ascii="Calibri" w:hAnsi="Calibri" w:hint="eastAsia"/>
                <w:sz w:val="20"/>
                <w:szCs w:val="20"/>
              </w:rPr>
              <w:t xml:space="preserve">  </w:t>
            </w:r>
            <w:r w:rsidRPr="004F7835">
              <w:rPr>
                <w:rFonts w:ascii="Calibri" w:hAnsi="Calibri" w:hint="eastAsia"/>
                <w:sz w:val="20"/>
                <w:szCs w:val="20"/>
              </w:rPr>
              <w:t>月</w:t>
            </w:r>
            <w:r w:rsidRPr="004F7835">
              <w:rPr>
                <w:rFonts w:ascii="Calibri" w:hAnsi="Calibri" w:hint="eastAsia"/>
                <w:sz w:val="20"/>
                <w:szCs w:val="20"/>
              </w:rPr>
              <w:t xml:space="preserve">  </w:t>
            </w:r>
            <w:r w:rsidRPr="004F7835">
              <w:rPr>
                <w:rFonts w:ascii="Calibri" w:hAnsi="Calibri" w:hint="eastAsia"/>
                <w:sz w:val="20"/>
                <w:szCs w:val="20"/>
              </w:rPr>
              <w:t>日</w:t>
            </w:r>
          </w:p>
        </w:tc>
      </w:tr>
      <w:tr w:rsidR="00CC5A83" w:rsidRPr="004F7835" w:rsidTr="00173064">
        <w:trPr>
          <w:trHeight w:val="462"/>
          <w:jc w:val="center"/>
        </w:trPr>
        <w:tc>
          <w:tcPr>
            <w:tcW w:w="8861" w:type="dxa"/>
            <w:gridSpan w:val="10"/>
            <w:tcBorders>
              <w:top w:val="double" w:sz="4" w:space="0" w:color="auto"/>
            </w:tcBorders>
            <w:vAlign w:val="center"/>
          </w:tcPr>
          <w:p w:rsidR="00CC5A83" w:rsidRPr="004F7835" w:rsidRDefault="005B0A81" w:rsidP="00173064">
            <w:pPr>
              <w:widowControl/>
              <w:spacing w:line="240" w:lineRule="exact"/>
              <w:jc w:val="center"/>
              <w:rPr>
                <w:rFonts w:ascii="楷体_GB2312" w:eastAsia="楷体_GB2312" w:hAnsi="黑体" w:cs="宋体"/>
                <w:kern w:val="0"/>
                <w:sz w:val="20"/>
                <w:szCs w:val="20"/>
              </w:rPr>
            </w:pPr>
            <w:r>
              <w:rPr>
                <w:rFonts w:ascii="宋体" w:hAnsi="宋体" w:cs="宋体" w:hint="eastAsia"/>
                <w:color w:val="000000"/>
                <w:kern w:val="0"/>
                <w:sz w:val="20"/>
                <w:szCs w:val="20"/>
              </w:rPr>
              <w:t>以下复核内容由政策法规科</w:t>
            </w:r>
            <w:r w:rsidR="006C628B">
              <w:rPr>
                <w:rFonts w:ascii="宋体" w:hAnsi="宋体" w:cs="宋体" w:hint="eastAsia"/>
                <w:color w:val="000000"/>
                <w:kern w:val="0"/>
                <w:sz w:val="20"/>
                <w:szCs w:val="20"/>
              </w:rPr>
              <w:t>填写（市</w:t>
            </w:r>
            <w:r w:rsidR="00CC5A83">
              <w:rPr>
                <w:rFonts w:ascii="宋体" w:hAnsi="宋体" w:cs="宋体" w:hint="eastAsia"/>
                <w:color w:val="000000"/>
                <w:kern w:val="0"/>
                <w:sz w:val="20"/>
                <w:szCs w:val="20"/>
              </w:rPr>
              <w:t>应急管理</w:t>
            </w:r>
            <w:r w:rsidR="006C628B">
              <w:rPr>
                <w:rFonts w:ascii="宋体" w:hAnsi="宋体" w:cs="宋体" w:hint="eastAsia"/>
                <w:color w:val="000000"/>
                <w:kern w:val="0"/>
                <w:sz w:val="20"/>
                <w:szCs w:val="20"/>
              </w:rPr>
              <w:t>局起草或牵头起草的地方性法规、政府规章草案以及以市</w:t>
            </w:r>
            <w:r w:rsidR="00CC5A83" w:rsidRPr="004F7835">
              <w:rPr>
                <w:rFonts w:ascii="宋体" w:hAnsi="宋体" w:cs="宋体" w:hint="eastAsia"/>
                <w:color w:val="000000"/>
                <w:kern w:val="0"/>
                <w:sz w:val="20"/>
                <w:szCs w:val="20"/>
              </w:rPr>
              <w:t>政府名义制发的规范性文件）</w:t>
            </w:r>
          </w:p>
        </w:tc>
      </w:tr>
      <w:tr w:rsidR="00CC5A83" w:rsidRPr="004F7835" w:rsidTr="00173064">
        <w:trPr>
          <w:trHeight w:val="2525"/>
          <w:jc w:val="center"/>
        </w:trPr>
        <w:tc>
          <w:tcPr>
            <w:tcW w:w="1172" w:type="dxa"/>
            <w:vMerge w:val="restart"/>
            <w:vAlign w:val="center"/>
          </w:tcPr>
          <w:p w:rsidR="00CC5A83" w:rsidRPr="004F7835" w:rsidRDefault="005B0A81" w:rsidP="005B0A81">
            <w:pPr>
              <w:widowControl/>
              <w:spacing w:line="240" w:lineRule="exact"/>
              <w:rPr>
                <w:rFonts w:ascii="黑体" w:eastAsia="黑体" w:hAnsi="黑体" w:cs="宋体"/>
                <w:color w:val="000000"/>
                <w:kern w:val="0"/>
                <w:sz w:val="20"/>
                <w:szCs w:val="20"/>
              </w:rPr>
            </w:pPr>
            <w:r>
              <w:rPr>
                <w:rFonts w:ascii="黑体" w:eastAsia="黑体" w:hAnsi="黑体" w:cs="宋体" w:hint="eastAsia"/>
                <w:color w:val="000000"/>
                <w:kern w:val="0"/>
                <w:sz w:val="20"/>
                <w:szCs w:val="20"/>
              </w:rPr>
              <w:t>政策法规科</w:t>
            </w:r>
            <w:r w:rsidR="00CC5A83" w:rsidRPr="004F7835">
              <w:rPr>
                <w:rFonts w:ascii="黑体" w:eastAsia="黑体" w:hAnsi="黑体" w:cs="宋体" w:hint="eastAsia"/>
                <w:color w:val="000000"/>
                <w:kern w:val="0"/>
                <w:sz w:val="20"/>
                <w:szCs w:val="20"/>
              </w:rPr>
              <w:t>复核意见</w:t>
            </w:r>
          </w:p>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楷体_GB2312" w:eastAsia="楷体_GB2312" w:hAnsi="宋体" w:cs="宋体" w:hint="eastAsia"/>
                <w:color w:val="000000"/>
                <w:kern w:val="0"/>
                <w:sz w:val="20"/>
                <w:szCs w:val="20"/>
              </w:rPr>
              <w:t>（可附报告）</w:t>
            </w:r>
          </w:p>
        </w:tc>
        <w:tc>
          <w:tcPr>
            <w:tcW w:w="7689" w:type="dxa"/>
            <w:gridSpan w:val="9"/>
            <w:vAlign w:val="center"/>
          </w:tcPr>
          <w:p w:rsidR="00CC5A83" w:rsidRPr="004F7835" w:rsidRDefault="00CC5A83" w:rsidP="00173064">
            <w:pPr>
              <w:widowControl/>
              <w:spacing w:line="240" w:lineRule="exact"/>
              <w:jc w:val="left"/>
              <w:rPr>
                <w:rFonts w:ascii="黑体" w:eastAsia="黑体" w:hAnsi="黑体" w:cs="宋体"/>
                <w:bCs/>
                <w:color w:val="000000"/>
                <w:kern w:val="0"/>
                <w:sz w:val="20"/>
                <w:szCs w:val="20"/>
              </w:rPr>
            </w:pPr>
            <w:r w:rsidRPr="004F7835">
              <w:rPr>
                <w:rFonts w:ascii="黑体" w:eastAsia="黑体" w:hAnsi="黑体" w:cs="宋体" w:hint="eastAsia"/>
                <w:bCs/>
                <w:color w:val="000000"/>
                <w:kern w:val="0"/>
                <w:sz w:val="20"/>
                <w:szCs w:val="20"/>
              </w:rPr>
              <w:t>1.经复核，该文件（政策措施）不涉及市场主体经济活动。（   ）</w:t>
            </w:r>
          </w:p>
          <w:p w:rsidR="00CC5A83" w:rsidRPr="004F7835" w:rsidRDefault="00CC5A83" w:rsidP="00173064">
            <w:pPr>
              <w:widowControl/>
              <w:spacing w:line="240" w:lineRule="exact"/>
              <w:jc w:val="left"/>
              <w:rPr>
                <w:rFonts w:ascii="楷体_GB2312" w:eastAsia="楷体_GB2312" w:hAnsi="黑体" w:cs="宋体"/>
                <w:bCs/>
                <w:color w:val="000000"/>
                <w:kern w:val="0"/>
                <w:sz w:val="20"/>
                <w:szCs w:val="20"/>
              </w:rPr>
            </w:pPr>
            <w:r w:rsidRPr="004F7835">
              <w:rPr>
                <w:rFonts w:ascii="黑体" w:eastAsia="黑体" w:hAnsi="黑体" w:cs="宋体" w:hint="eastAsia"/>
                <w:bCs/>
                <w:color w:val="000000"/>
                <w:kern w:val="0"/>
                <w:sz w:val="20"/>
                <w:szCs w:val="20"/>
              </w:rPr>
              <w:t>2.经复核，该文件（政策措施）涉及市场主体经济活动，没有违反公平竞争审查标准。</w:t>
            </w:r>
            <w:r w:rsidRPr="004F7835">
              <w:rPr>
                <w:rFonts w:ascii="楷体_GB2312" w:eastAsia="楷体_GB2312" w:hAnsi="黑体" w:cs="宋体" w:hint="eastAsia"/>
                <w:bCs/>
                <w:color w:val="000000"/>
                <w:kern w:val="0"/>
                <w:sz w:val="20"/>
                <w:szCs w:val="20"/>
              </w:rPr>
              <w:t xml:space="preserve"> （   ）          </w:t>
            </w:r>
          </w:p>
          <w:p w:rsidR="00CC5A83" w:rsidRPr="004F7835" w:rsidRDefault="00CC5A83" w:rsidP="00173064">
            <w:pPr>
              <w:widowControl/>
              <w:spacing w:line="240" w:lineRule="exact"/>
              <w:jc w:val="left"/>
              <w:rPr>
                <w:rFonts w:ascii="宋体" w:hAnsi="宋体" w:cs="宋体"/>
                <w:color w:val="000000"/>
                <w:kern w:val="0"/>
                <w:sz w:val="20"/>
                <w:szCs w:val="20"/>
                <w:u w:val="single"/>
              </w:rPr>
            </w:pPr>
            <w:r w:rsidRPr="004F7835">
              <w:rPr>
                <w:rFonts w:ascii="黑体" w:eastAsia="黑体" w:hAnsi="黑体" w:cs="宋体" w:hint="eastAsia"/>
                <w:bCs/>
                <w:color w:val="000000"/>
                <w:kern w:val="0"/>
                <w:sz w:val="20"/>
                <w:szCs w:val="20"/>
              </w:rPr>
              <w:t>3.经复核，该文件（政策措施）涉及市场主体经济活动，违反了《公平竞争审查制度实施细则（暂行）》（</w:t>
            </w:r>
            <w:proofErr w:type="gramStart"/>
            <w:r w:rsidRPr="004F7835">
              <w:rPr>
                <w:rFonts w:ascii="楷体_GB2312" w:eastAsia="楷体_GB2312" w:hAnsi="黑体" w:cs="宋体" w:hint="eastAsia"/>
                <w:bCs/>
                <w:color w:val="000000"/>
                <w:kern w:val="0"/>
                <w:sz w:val="20"/>
                <w:szCs w:val="20"/>
              </w:rPr>
              <w:t>发改价监</w:t>
            </w:r>
            <w:proofErr w:type="gramEnd"/>
            <w:r w:rsidRPr="004F7835">
              <w:rPr>
                <w:rFonts w:ascii="楷体_GB2312" w:eastAsia="楷体_GB2312" w:hAnsi="黑体" w:cs="宋体" w:hint="eastAsia"/>
                <w:bCs/>
                <w:color w:val="000000"/>
                <w:kern w:val="0"/>
                <w:sz w:val="20"/>
                <w:szCs w:val="20"/>
              </w:rPr>
              <w:t>〔2017〕1849号</w:t>
            </w:r>
            <w:r w:rsidRPr="004F7835">
              <w:rPr>
                <w:rFonts w:ascii="黑体" w:eastAsia="黑体" w:hAnsi="黑体" w:cs="宋体" w:hint="eastAsia"/>
                <w:bCs/>
                <w:color w:val="000000"/>
                <w:kern w:val="0"/>
                <w:sz w:val="20"/>
                <w:szCs w:val="20"/>
              </w:rPr>
              <w:t>）</w:t>
            </w:r>
            <w:r w:rsidRPr="004F7835">
              <w:rPr>
                <w:rFonts w:ascii="楷体_GB2312" w:eastAsia="楷体_GB2312" w:hAnsi="宋体" w:cs="宋体" w:hint="eastAsia"/>
                <w:color w:val="000000"/>
                <w:kern w:val="0"/>
                <w:sz w:val="20"/>
                <w:szCs w:val="20"/>
              </w:rPr>
              <w:t>第</w:t>
            </w:r>
            <w:r w:rsidRPr="004F7835">
              <w:rPr>
                <w:rFonts w:ascii="楷体_GB2312" w:eastAsia="楷体_GB2312" w:hAnsi="宋体" w:cs="宋体" w:hint="eastAsia"/>
                <w:color w:val="000000"/>
                <w:kern w:val="0"/>
                <w:sz w:val="20"/>
                <w:szCs w:val="20"/>
                <w:u w:val="single"/>
              </w:rPr>
              <w:t xml:space="preserve">   </w:t>
            </w:r>
            <w:r w:rsidRPr="004F7835">
              <w:rPr>
                <w:rFonts w:ascii="楷体_GB2312" w:eastAsia="楷体_GB2312" w:hAnsi="宋体" w:cs="宋体" w:hint="eastAsia"/>
                <w:color w:val="000000"/>
                <w:kern w:val="0"/>
                <w:sz w:val="20"/>
                <w:szCs w:val="20"/>
              </w:rPr>
              <w:t>条第</w:t>
            </w:r>
            <w:r w:rsidRPr="004F7835">
              <w:rPr>
                <w:rFonts w:ascii="楷体_GB2312" w:eastAsia="楷体_GB2312" w:hAnsi="宋体" w:cs="宋体" w:hint="eastAsia"/>
                <w:color w:val="000000"/>
                <w:kern w:val="0"/>
                <w:sz w:val="20"/>
                <w:szCs w:val="20"/>
                <w:u w:val="single"/>
              </w:rPr>
              <w:t>（  ）</w:t>
            </w:r>
            <w:r w:rsidRPr="004F7835">
              <w:rPr>
                <w:rFonts w:ascii="楷体_GB2312" w:eastAsia="楷体_GB2312" w:hAnsi="宋体" w:cs="宋体" w:hint="eastAsia"/>
                <w:color w:val="000000"/>
                <w:kern w:val="0"/>
                <w:sz w:val="20"/>
                <w:szCs w:val="20"/>
              </w:rPr>
              <w:t>项、第</w:t>
            </w:r>
            <w:r w:rsidRPr="004F7835">
              <w:rPr>
                <w:rFonts w:ascii="楷体_GB2312" w:eastAsia="楷体_GB2312" w:hAnsi="宋体" w:cs="宋体" w:hint="eastAsia"/>
                <w:color w:val="000000"/>
                <w:kern w:val="0"/>
                <w:sz w:val="20"/>
                <w:szCs w:val="20"/>
                <w:u w:val="single"/>
              </w:rPr>
              <w:t xml:space="preserve">   </w:t>
            </w:r>
            <w:r w:rsidRPr="004F7835">
              <w:rPr>
                <w:rFonts w:ascii="楷体_GB2312" w:eastAsia="楷体_GB2312" w:hAnsi="宋体" w:cs="宋体" w:hint="eastAsia"/>
                <w:color w:val="000000"/>
                <w:kern w:val="0"/>
                <w:sz w:val="20"/>
                <w:szCs w:val="20"/>
              </w:rPr>
              <w:t>条第</w:t>
            </w:r>
            <w:r w:rsidRPr="004F7835">
              <w:rPr>
                <w:rFonts w:ascii="楷体_GB2312" w:eastAsia="楷体_GB2312" w:hAnsi="宋体" w:cs="宋体" w:hint="eastAsia"/>
                <w:color w:val="000000"/>
                <w:kern w:val="0"/>
                <w:sz w:val="20"/>
                <w:szCs w:val="20"/>
                <w:u w:val="single"/>
              </w:rPr>
              <w:t>（  ）</w:t>
            </w:r>
            <w:r w:rsidRPr="004F7835">
              <w:rPr>
                <w:rFonts w:ascii="楷体_GB2312" w:eastAsia="楷体_GB2312" w:hAnsi="宋体" w:cs="宋体" w:hint="eastAsia"/>
                <w:color w:val="000000"/>
                <w:kern w:val="0"/>
                <w:sz w:val="20"/>
                <w:szCs w:val="20"/>
              </w:rPr>
              <w:t>项、第</w:t>
            </w:r>
            <w:r w:rsidRPr="004F7835">
              <w:rPr>
                <w:rFonts w:ascii="楷体_GB2312" w:eastAsia="楷体_GB2312" w:hAnsi="宋体" w:cs="宋体" w:hint="eastAsia"/>
                <w:color w:val="000000"/>
                <w:kern w:val="0"/>
                <w:sz w:val="20"/>
                <w:szCs w:val="20"/>
                <w:u w:val="single"/>
              </w:rPr>
              <w:t xml:space="preserve">   </w:t>
            </w:r>
            <w:r w:rsidRPr="004F7835">
              <w:rPr>
                <w:rFonts w:ascii="楷体_GB2312" w:eastAsia="楷体_GB2312" w:hAnsi="宋体" w:cs="宋体" w:hint="eastAsia"/>
                <w:color w:val="000000"/>
                <w:kern w:val="0"/>
                <w:sz w:val="20"/>
                <w:szCs w:val="20"/>
              </w:rPr>
              <w:t>条第</w:t>
            </w:r>
            <w:r w:rsidRPr="004F7835">
              <w:rPr>
                <w:rFonts w:ascii="楷体_GB2312" w:eastAsia="楷体_GB2312" w:hAnsi="宋体" w:cs="宋体" w:hint="eastAsia"/>
                <w:color w:val="000000"/>
                <w:kern w:val="0"/>
                <w:sz w:val="20"/>
                <w:szCs w:val="20"/>
                <w:u w:val="single"/>
              </w:rPr>
              <w:t>（  ）</w:t>
            </w:r>
            <w:r w:rsidRPr="004F7835">
              <w:rPr>
                <w:rFonts w:ascii="楷体_GB2312" w:eastAsia="楷体_GB2312" w:hAnsi="宋体" w:cs="宋体" w:hint="eastAsia"/>
                <w:color w:val="000000"/>
                <w:kern w:val="0"/>
                <w:sz w:val="20"/>
                <w:szCs w:val="20"/>
              </w:rPr>
              <w:t>项</w:t>
            </w:r>
            <w:r w:rsidRPr="004F7835">
              <w:rPr>
                <w:rFonts w:ascii="宋体" w:hAnsi="宋体" w:cs="宋体" w:hint="eastAsia"/>
                <w:color w:val="000000"/>
                <w:kern w:val="0"/>
                <w:sz w:val="20"/>
                <w:szCs w:val="20"/>
              </w:rPr>
              <w:t>）理由如下：</w:t>
            </w:r>
          </w:p>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u w:val="single"/>
              </w:rPr>
              <w:t xml:space="preserve">                                                                     </w:t>
            </w:r>
            <w:r w:rsidRPr="004F7835">
              <w:rPr>
                <w:rFonts w:ascii="宋体" w:hAnsi="宋体" w:cs="宋体" w:hint="eastAsia"/>
                <w:color w:val="000000"/>
                <w:kern w:val="0"/>
                <w:sz w:val="20"/>
                <w:szCs w:val="20"/>
              </w:rPr>
              <w:t xml:space="preserve">                                            </w:t>
            </w:r>
          </w:p>
          <w:p w:rsidR="00CC5A83" w:rsidRPr="004F7835" w:rsidRDefault="00CC5A83" w:rsidP="00173064">
            <w:pPr>
              <w:widowControl/>
              <w:spacing w:line="240" w:lineRule="exact"/>
              <w:ind w:left="6800" w:hangingChars="3400" w:hanging="6800"/>
              <w:jc w:val="left"/>
              <w:rPr>
                <w:rFonts w:ascii="宋体" w:hAnsi="宋体" w:cs="宋体"/>
                <w:color w:val="000000"/>
                <w:kern w:val="0"/>
                <w:sz w:val="20"/>
                <w:szCs w:val="20"/>
                <w:u w:val="single"/>
              </w:rPr>
            </w:pPr>
            <w:r w:rsidRPr="004F7835">
              <w:rPr>
                <w:rFonts w:ascii="宋体" w:hAnsi="宋体" w:cs="宋体" w:hint="eastAsia"/>
                <w:color w:val="000000"/>
                <w:kern w:val="0"/>
                <w:sz w:val="20"/>
                <w:szCs w:val="20"/>
                <w:u w:val="single"/>
              </w:rPr>
              <w:t xml:space="preserve">                                                                     </w:t>
            </w:r>
          </w:p>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u w:val="single"/>
              </w:rPr>
              <w:t xml:space="preserve">                                                                     </w:t>
            </w:r>
            <w:r w:rsidRPr="004F7835">
              <w:rPr>
                <w:rFonts w:ascii="宋体" w:hAnsi="宋体" w:cs="宋体" w:hint="eastAsia"/>
                <w:color w:val="000000"/>
                <w:kern w:val="0"/>
                <w:sz w:val="20"/>
                <w:szCs w:val="20"/>
              </w:rPr>
              <w:t>。</w:t>
            </w:r>
          </w:p>
          <w:p w:rsidR="00CC5A83" w:rsidRPr="004F7835" w:rsidRDefault="00CC5A83" w:rsidP="00173064">
            <w:pPr>
              <w:spacing w:line="240" w:lineRule="exact"/>
              <w:jc w:val="right"/>
              <w:rPr>
                <w:rFonts w:ascii="楷体_GB2312" w:eastAsia="楷体_GB2312" w:hAnsi="宋体" w:cs="宋体"/>
                <w:color w:val="000000"/>
                <w:kern w:val="0"/>
                <w:sz w:val="20"/>
                <w:szCs w:val="20"/>
              </w:rPr>
            </w:pPr>
          </w:p>
          <w:p w:rsidR="00CC5A83" w:rsidRPr="004F7835" w:rsidRDefault="00CC5A83" w:rsidP="006C628B">
            <w:pPr>
              <w:wordWrap w:val="0"/>
              <w:spacing w:line="240" w:lineRule="exact"/>
              <w:jc w:val="right"/>
              <w:rPr>
                <w:rFonts w:ascii="楷体_GB2312" w:eastAsia="楷体_GB2312" w:hAnsi="宋体" w:cs="宋体"/>
                <w:color w:val="000000"/>
                <w:kern w:val="0"/>
                <w:sz w:val="20"/>
                <w:szCs w:val="20"/>
              </w:rPr>
            </w:pPr>
            <w:r w:rsidRPr="004F7835">
              <w:rPr>
                <w:rFonts w:ascii="楷体_GB2312" w:eastAsia="楷体_GB2312" w:hAnsi="宋体" w:cs="宋体" w:hint="eastAsia"/>
                <w:color w:val="000000"/>
                <w:kern w:val="0"/>
                <w:sz w:val="20"/>
                <w:szCs w:val="20"/>
              </w:rPr>
              <w:t>——</w:t>
            </w:r>
            <w:r w:rsidR="006C628B">
              <w:rPr>
                <w:rFonts w:ascii="楷体_GB2312" w:eastAsia="楷体_GB2312" w:hAnsi="宋体" w:cs="宋体" w:hint="eastAsia"/>
                <w:color w:val="000000"/>
                <w:kern w:val="0"/>
                <w:sz w:val="20"/>
                <w:szCs w:val="20"/>
              </w:rPr>
              <w:t>池应</w:t>
            </w:r>
            <w:r w:rsidRPr="004F7835">
              <w:rPr>
                <w:rFonts w:ascii="楷体_GB2312" w:eastAsia="楷体_GB2312" w:hAnsi="宋体" w:cs="宋体" w:hint="eastAsia"/>
                <w:color w:val="000000"/>
                <w:kern w:val="0"/>
                <w:sz w:val="20"/>
                <w:szCs w:val="20"/>
              </w:rPr>
              <w:t>急公平审查〔   〕</w:t>
            </w:r>
            <w:r w:rsidRPr="004F7835">
              <w:rPr>
                <w:rFonts w:ascii="楷体_GB2312" w:eastAsia="楷体_GB2312" w:hAnsi="宋体" w:cs="宋体" w:hint="eastAsia"/>
                <w:color w:val="000000"/>
                <w:kern w:val="0"/>
                <w:sz w:val="20"/>
                <w:szCs w:val="20"/>
                <w:u w:val="single"/>
              </w:rPr>
              <w:t xml:space="preserve">      </w:t>
            </w:r>
            <w:r w:rsidRPr="004F7835">
              <w:rPr>
                <w:rFonts w:ascii="楷体_GB2312" w:eastAsia="楷体_GB2312" w:hAnsi="宋体" w:cs="宋体" w:hint="eastAsia"/>
                <w:color w:val="000000"/>
                <w:kern w:val="0"/>
                <w:sz w:val="20"/>
                <w:szCs w:val="20"/>
              </w:rPr>
              <w:t>号</w:t>
            </w:r>
          </w:p>
        </w:tc>
      </w:tr>
      <w:tr w:rsidR="00CC5A83" w:rsidRPr="004F7835" w:rsidTr="00173064">
        <w:trPr>
          <w:trHeight w:val="664"/>
          <w:jc w:val="center"/>
        </w:trPr>
        <w:tc>
          <w:tcPr>
            <w:tcW w:w="1172" w:type="dxa"/>
            <w:vMerge/>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c>
          <w:tcPr>
            <w:tcW w:w="1092" w:type="dxa"/>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复核形式</w:t>
            </w:r>
          </w:p>
        </w:tc>
        <w:tc>
          <w:tcPr>
            <w:tcW w:w="6597" w:type="dxa"/>
            <w:gridSpan w:val="8"/>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1.书面复核（  ）2.召开座谈会、法律咨询或论证会（  ）3.征求法律顾问意见（  ）4.其他（   ）</w:t>
            </w:r>
          </w:p>
        </w:tc>
      </w:tr>
      <w:tr w:rsidR="00CC5A83" w:rsidRPr="004F7835" w:rsidTr="00173064">
        <w:trPr>
          <w:trHeight w:val="1167"/>
          <w:jc w:val="center"/>
        </w:trPr>
        <w:tc>
          <w:tcPr>
            <w:tcW w:w="1172" w:type="dxa"/>
            <w:vMerge/>
            <w:vAlign w:val="center"/>
          </w:tcPr>
          <w:p w:rsidR="00CC5A83" w:rsidRPr="004F7835" w:rsidRDefault="00CC5A83" w:rsidP="00173064">
            <w:pPr>
              <w:widowControl/>
              <w:spacing w:line="240" w:lineRule="exact"/>
              <w:jc w:val="center"/>
              <w:rPr>
                <w:rFonts w:ascii="宋体" w:hAnsi="宋体" w:cs="宋体"/>
                <w:color w:val="000000"/>
                <w:kern w:val="0"/>
                <w:sz w:val="20"/>
                <w:szCs w:val="20"/>
              </w:rPr>
            </w:pPr>
          </w:p>
        </w:tc>
        <w:tc>
          <w:tcPr>
            <w:tcW w:w="1092" w:type="dxa"/>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承办人意见</w:t>
            </w:r>
          </w:p>
        </w:tc>
        <w:tc>
          <w:tcPr>
            <w:tcW w:w="2911" w:type="dxa"/>
            <w:gridSpan w:val="4"/>
            <w:vAlign w:val="center"/>
          </w:tcPr>
          <w:p w:rsidR="00CC5A83" w:rsidRPr="004F7835" w:rsidRDefault="00CC5A83" w:rsidP="00173064">
            <w:pPr>
              <w:widowControl/>
              <w:spacing w:line="240" w:lineRule="exact"/>
              <w:jc w:val="left"/>
              <w:rPr>
                <w:rFonts w:ascii="宋体" w:hAnsi="宋体" w:cs="宋体"/>
                <w:color w:val="000000"/>
                <w:kern w:val="0"/>
                <w:sz w:val="20"/>
                <w:szCs w:val="20"/>
              </w:rPr>
            </w:pPr>
            <w:r w:rsidRPr="004F7835">
              <w:rPr>
                <w:rFonts w:ascii="宋体" w:hAnsi="宋体" w:cs="宋体" w:hint="eastAsia"/>
                <w:color w:val="000000"/>
                <w:kern w:val="0"/>
                <w:sz w:val="20"/>
                <w:szCs w:val="20"/>
              </w:rPr>
              <w:t xml:space="preserve">     </w:t>
            </w:r>
          </w:p>
          <w:p w:rsidR="00CC5A83" w:rsidRPr="004F7835" w:rsidRDefault="00CC5A83" w:rsidP="00173064">
            <w:pPr>
              <w:widowControl/>
              <w:spacing w:line="240" w:lineRule="exact"/>
              <w:ind w:firstLineChars="700" w:firstLine="1400"/>
              <w:jc w:val="left"/>
              <w:rPr>
                <w:rFonts w:ascii="宋体" w:hAnsi="宋体" w:cs="宋体"/>
                <w:color w:val="000000"/>
                <w:kern w:val="0"/>
                <w:sz w:val="20"/>
                <w:szCs w:val="20"/>
              </w:rPr>
            </w:pPr>
            <w:r w:rsidRPr="004F7835">
              <w:rPr>
                <w:rFonts w:ascii="宋体" w:hAnsi="宋体" w:cs="宋体" w:hint="eastAsia"/>
                <w:color w:val="000000"/>
                <w:kern w:val="0"/>
                <w:sz w:val="20"/>
                <w:szCs w:val="20"/>
              </w:rPr>
              <w:t xml:space="preserve"> </w:t>
            </w:r>
          </w:p>
          <w:p w:rsidR="00CC5A83" w:rsidRPr="004F7835" w:rsidRDefault="00CC5A83" w:rsidP="00173064">
            <w:pPr>
              <w:widowControl/>
              <w:spacing w:line="240" w:lineRule="exact"/>
              <w:ind w:firstLineChars="500" w:firstLine="1000"/>
              <w:jc w:val="left"/>
              <w:rPr>
                <w:rFonts w:ascii="宋体" w:hAnsi="宋体" w:cs="宋体"/>
                <w:color w:val="000000"/>
                <w:kern w:val="0"/>
                <w:sz w:val="20"/>
                <w:szCs w:val="20"/>
              </w:rPr>
            </w:pPr>
            <w:r w:rsidRPr="004F7835">
              <w:rPr>
                <w:rFonts w:ascii="宋体" w:hAnsi="宋体" w:cs="宋体" w:hint="eastAsia"/>
                <w:color w:val="000000"/>
                <w:kern w:val="0"/>
                <w:sz w:val="20"/>
                <w:szCs w:val="20"/>
              </w:rPr>
              <w:t>（签字）</w:t>
            </w:r>
          </w:p>
          <w:p w:rsidR="00CC5A83" w:rsidRPr="004F7835" w:rsidRDefault="00CC5A83" w:rsidP="00173064">
            <w:pPr>
              <w:widowControl/>
              <w:spacing w:line="240" w:lineRule="exact"/>
              <w:jc w:val="right"/>
              <w:rPr>
                <w:rFonts w:ascii="宋体" w:hAnsi="宋体" w:cs="宋体"/>
                <w:color w:val="000000"/>
                <w:kern w:val="0"/>
                <w:sz w:val="20"/>
                <w:szCs w:val="20"/>
              </w:rPr>
            </w:pPr>
            <w:r w:rsidRPr="004F7835">
              <w:rPr>
                <w:rFonts w:ascii="宋体" w:hAnsi="宋体" w:cs="宋体" w:hint="eastAsia"/>
                <w:color w:val="000000"/>
                <w:kern w:val="0"/>
                <w:sz w:val="20"/>
                <w:szCs w:val="20"/>
              </w:rPr>
              <w:t xml:space="preserve"> 年   月  日</w:t>
            </w:r>
          </w:p>
        </w:tc>
        <w:tc>
          <w:tcPr>
            <w:tcW w:w="916" w:type="dxa"/>
            <w:vAlign w:val="center"/>
          </w:tcPr>
          <w:p w:rsidR="00CC5A83" w:rsidRPr="004F7835" w:rsidRDefault="006C628B" w:rsidP="00173064">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科</w:t>
            </w:r>
            <w:r w:rsidR="00CC5A83" w:rsidRPr="004F7835">
              <w:rPr>
                <w:rFonts w:ascii="宋体" w:hAnsi="宋体" w:cs="宋体" w:hint="eastAsia"/>
                <w:color w:val="000000"/>
                <w:kern w:val="0"/>
                <w:sz w:val="20"/>
                <w:szCs w:val="20"/>
              </w:rPr>
              <w:t>室主要负责人意见</w:t>
            </w:r>
          </w:p>
        </w:tc>
        <w:tc>
          <w:tcPr>
            <w:tcW w:w="2770" w:type="dxa"/>
            <w:gridSpan w:val="3"/>
            <w:vAlign w:val="center"/>
          </w:tcPr>
          <w:p w:rsidR="00CC5A83" w:rsidRPr="004F7835" w:rsidRDefault="00CC5A83" w:rsidP="00173064">
            <w:pPr>
              <w:widowControl/>
              <w:spacing w:line="240" w:lineRule="exact"/>
              <w:jc w:val="left"/>
              <w:rPr>
                <w:rFonts w:ascii="宋体" w:hAnsi="宋体" w:cs="宋体"/>
                <w:color w:val="000000"/>
                <w:kern w:val="0"/>
                <w:sz w:val="20"/>
                <w:szCs w:val="20"/>
              </w:rPr>
            </w:pPr>
          </w:p>
          <w:p w:rsidR="00CC5A83" w:rsidRPr="004F7835" w:rsidRDefault="00CC5A83" w:rsidP="00173064">
            <w:pPr>
              <w:widowControl/>
              <w:spacing w:line="240" w:lineRule="exact"/>
              <w:ind w:firstLineChars="300" w:firstLine="600"/>
              <w:jc w:val="left"/>
              <w:rPr>
                <w:rFonts w:ascii="宋体" w:hAnsi="宋体" w:cs="宋体"/>
                <w:color w:val="000000"/>
                <w:kern w:val="0"/>
                <w:sz w:val="20"/>
                <w:szCs w:val="20"/>
              </w:rPr>
            </w:pPr>
          </w:p>
          <w:p w:rsidR="00CC5A83" w:rsidRPr="004F7835" w:rsidRDefault="00CC5A83" w:rsidP="00173064">
            <w:pPr>
              <w:widowControl/>
              <w:spacing w:line="240" w:lineRule="exact"/>
              <w:ind w:firstLineChars="300" w:firstLine="600"/>
              <w:jc w:val="left"/>
              <w:rPr>
                <w:rFonts w:ascii="宋体" w:hAnsi="宋体" w:cs="宋体"/>
                <w:color w:val="000000"/>
                <w:kern w:val="0"/>
                <w:sz w:val="20"/>
                <w:szCs w:val="20"/>
              </w:rPr>
            </w:pPr>
            <w:r w:rsidRPr="004F7835">
              <w:rPr>
                <w:rFonts w:ascii="宋体" w:hAnsi="宋体" w:cs="宋体" w:hint="eastAsia"/>
                <w:color w:val="000000"/>
                <w:kern w:val="0"/>
                <w:sz w:val="20"/>
                <w:szCs w:val="20"/>
              </w:rPr>
              <w:t>（签字）</w:t>
            </w:r>
          </w:p>
          <w:p w:rsidR="00CC5A83" w:rsidRPr="004F7835" w:rsidRDefault="00CC5A83" w:rsidP="00173064">
            <w:pPr>
              <w:widowControl/>
              <w:spacing w:line="240" w:lineRule="exact"/>
              <w:ind w:firstLineChars="550" w:firstLine="1100"/>
              <w:jc w:val="left"/>
              <w:rPr>
                <w:rFonts w:ascii="宋体" w:hAnsi="宋体" w:cs="宋体"/>
                <w:color w:val="000000"/>
                <w:kern w:val="0"/>
                <w:sz w:val="20"/>
                <w:szCs w:val="20"/>
              </w:rPr>
            </w:pPr>
            <w:r w:rsidRPr="004F7835">
              <w:rPr>
                <w:rFonts w:ascii="宋体" w:hAnsi="宋体" w:cs="宋体" w:hint="eastAsia"/>
                <w:color w:val="000000"/>
                <w:kern w:val="0"/>
                <w:sz w:val="20"/>
                <w:szCs w:val="20"/>
              </w:rPr>
              <w:t>年   月  日</w:t>
            </w:r>
          </w:p>
        </w:tc>
      </w:tr>
      <w:tr w:rsidR="00CC5A83" w:rsidRPr="004F7835" w:rsidTr="00173064">
        <w:trPr>
          <w:trHeight w:val="274"/>
          <w:jc w:val="center"/>
        </w:trPr>
        <w:tc>
          <w:tcPr>
            <w:tcW w:w="1172" w:type="dxa"/>
            <w:vAlign w:val="center"/>
          </w:tcPr>
          <w:p w:rsidR="00CC5A83" w:rsidRPr="004F7835" w:rsidRDefault="00CC5A83" w:rsidP="00173064">
            <w:pPr>
              <w:widowControl/>
              <w:spacing w:line="240" w:lineRule="exact"/>
              <w:jc w:val="center"/>
              <w:rPr>
                <w:rFonts w:ascii="宋体" w:hAnsi="宋体" w:cs="宋体"/>
                <w:kern w:val="0"/>
                <w:sz w:val="20"/>
                <w:szCs w:val="20"/>
              </w:rPr>
            </w:pPr>
            <w:r w:rsidRPr="004F7835">
              <w:rPr>
                <w:rFonts w:ascii="宋体" w:hAnsi="宋体" w:cs="宋体" w:hint="eastAsia"/>
                <w:kern w:val="0"/>
                <w:sz w:val="20"/>
                <w:szCs w:val="20"/>
              </w:rPr>
              <w:lastRenderedPageBreak/>
              <w:t>备  注</w:t>
            </w:r>
          </w:p>
        </w:tc>
        <w:tc>
          <w:tcPr>
            <w:tcW w:w="7689" w:type="dxa"/>
            <w:gridSpan w:val="9"/>
            <w:vAlign w:val="center"/>
          </w:tcPr>
          <w:p w:rsidR="00CC5A83" w:rsidRPr="004F7835" w:rsidRDefault="00CC5A83" w:rsidP="00173064">
            <w:pPr>
              <w:widowControl/>
              <w:spacing w:line="240" w:lineRule="exact"/>
              <w:jc w:val="left"/>
              <w:rPr>
                <w:rFonts w:ascii="宋体" w:hAnsi="宋体" w:cs="宋体"/>
                <w:kern w:val="0"/>
                <w:sz w:val="20"/>
                <w:szCs w:val="20"/>
              </w:rPr>
            </w:pPr>
            <w:r w:rsidRPr="004F7835">
              <w:rPr>
                <w:rFonts w:ascii="宋体" w:hAnsi="宋体" w:cs="宋体" w:hint="eastAsia"/>
                <w:kern w:val="0"/>
                <w:sz w:val="20"/>
                <w:szCs w:val="20"/>
              </w:rPr>
              <w:t>1.</w:t>
            </w:r>
            <w:r w:rsidR="006C628B">
              <w:rPr>
                <w:rFonts w:ascii="宋体" w:hAnsi="宋体" w:cs="宋体" w:hint="eastAsia"/>
                <w:kern w:val="0"/>
                <w:sz w:val="20"/>
                <w:szCs w:val="20"/>
              </w:rPr>
              <w:t>起草科</w:t>
            </w:r>
            <w:r w:rsidRPr="004F7835">
              <w:rPr>
                <w:rFonts w:ascii="宋体" w:hAnsi="宋体" w:cs="宋体" w:hint="eastAsia"/>
                <w:kern w:val="0"/>
                <w:sz w:val="20"/>
                <w:szCs w:val="20"/>
              </w:rPr>
              <w:t>室对报请复核材料的真实性、可靠性、完整性负责。</w:t>
            </w:r>
          </w:p>
          <w:p w:rsidR="00CC5A83" w:rsidRPr="004F7835" w:rsidRDefault="00CC5A83" w:rsidP="00173064">
            <w:pPr>
              <w:widowControl/>
              <w:spacing w:line="240" w:lineRule="exact"/>
              <w:jc w:val="left"/>
              <w:rPr>
                <w:rFonts w:ascii="宋体" w:hAnsi="宋体" w:cs="宋体"/>
                <w:kern w:val="0"/>
                <w:sz w:val="20"/>
                <w:szCs w:val="20"/>
              </w:rPr>
            </w:pPr>
            <w:r w:rsidRPr="004F7835">
              <w:rPr>
                <w:rFonts w:ascii="宋体" w:hAnsi="宋体" w:cs="宋体" w:hint="eastAsia"/>
                <w:kern w:val="0"/>
                <w:sz w:val="20"/>
                <w:szCs w:val="20"/>
              </w:rPr>
              <w:t>2.</w:t>
            </w:r>
            <w:r w:rsidR="006C628B">
              <w:rPr>
                <w:rFonts w:ascii="宋体" w:hAnsi="宋体" w:cs="宋体" w:hint="eastAsia"/>
                <w:kern w:val="0"/>
                <w:sz w:val="20"/>
                <w:szCs w:val="20"/>
              </w:rPr>
              <w:t>报请复核材料不符合要求的，起草科</w:t>
            </w:r>
            <w:r w:rsidR="00160870">
              <w:rPr>
                <w:rFonts w:ascii="宋体" w:hAnsi="宋体" w:cs="宋体" w:hint="eastAsia"/>
                <w:kern w:val="0"/>
                <w:sz w:val="20"/>
                <w:szCs w:val="20"/>
              </w:rPr>
              <w:t>室应根据政策法规科</w:t>
            </w:r>
            <w:r w:rsidRPr="004F7835">
              <w:rPr>
                <w:rFonts w:ascii="宋体" w:hAnsi="宋体" w:cs="宋体" w:hint="eastAsia"/>
                <w:kern w:val="0"/>
                <w:sz w:val="20"/>
                <w:szCs w:val="20"/>
              </w:rPr>
              <w:t>要求限期补送。</w:t>
            </w:r>
          </w:p>
          <w:p w:rsidR="00CC5A83" w:rsidRPr="004F7835" w:rsidRDefault="00CC5A83" w:rsidP="00173064">
            <w:pPr>
              <w:widowControl/>
              <w:spacing w:line="240" w:lineRule="exact"/>
              <w:jc w:val="left"/>
              <w:rPr>
                <w:rFonts w:ascii="宋体" w:hAnsi="宋体" w:cs="宋体"/>
                <w:kern w:val="0"/>
                <w:sz w:val="20"/>
                <w:szCs w:val="20"/>
              </w:rPr>
            </w:pPr>
            <w:r w:rsidRPr="004F7835">
              <w:rPr>
                <w:rFonts w:ascii="宋体" w:hAnsi="宋体" w:cs="宋体" w:hint="eastAsia"/>
                <w:kern w:val="0"/>
                <w:sz w:val="20"/>
                <w:szCs w:val="20"/>
              </w:rPr>
              <w:t>3.规</w:t>
            </w:r>
            <w:r w:rsidR="00B135FB">
              <w:rPr>
                <w:rFonts w:ascii="宋体" w:hAnsi="宋体" w:cs="宋体" w:hint="eastAsia"/>
                <w:kern w:val="0"/>
                <w:sz w:val="20"/>
                <w:szCs w:val="20"/>
              </w:rPr>
              <w:t>范性文件、政策措施类别中按规定需要进行公平竞争审查的其他事项指市应急管理局</w:t>
            </w:r>
            <w:bookmarkStart w:id="0" w:name="_GoBack"/>
            <w:bookmarkEnd w:id="0"/>
            <w:r w:rsidRPr="004F7835">
              <w:rPr>
                <w:rFonts w:ascii="宋体" w:hAnsi="宋体" w:cs="宋体" w:hint="eastAsia"/>
                <w:kern w:val="0"/>
                <w:sz w:val="20"/>
                <w:szCs w:val="20"/>
              </w:rPr>
              <w:t>制定的有关市场主体经济活动的招标投标、政府采购、市场准入、产业发展、招商引资、经营行为规范、资质标准等政策措施，包括招标投标、政府采购项目</w:t>
            </w:r>
            <w:r>
              <w:rPr>
                <w:rFonts w:ascii="宋体" w:hAnsi="宋体" w:cs="宋体" w:hint="eastAsia"/>
                <w:kern w:val="0"/>
                <w:sz w:val="20"/>
                <w:szCs w:val="20"/>
              </w:rPr>
              <w:t>等</w:t>
            </w:r>
            <w:r w:rsidRPr="004F7835">
              <w:rPr>
                <w:rFonts w:ascii="宋体" w:hAnsi="宋体" w:cs="宋体" w:hint="eastAsia"/>
                <w:kern w:val="0"/>
                <w:sz w:val="20"/>
                <w:szCs w:val="20"/>
              </w:rPr>
              <w:t>。</w:t>
            </w:r>
          </w:p>
        </w:tc>
      </w:tr>
    </w:tbl>
    <w:p w:rsidR="004E0D68" w:rsidRPr="00CC5A83" w:rsidRDefault="004E0D68" w:rsidP="00CC5A83"/>
    <w:sectPr w:rsidR="004E0D68" w:rsidRPr="00CC5A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94" w:rsidRDefault="00F21094" w:rsidP="002063B0">
      <w:r>
        <w:separator/>
      </w:r>
    </w:p>
  </w:endnote>
  <w:endnote w:type="continuationSeparator" w:id="0">
    <w:p w:rsidR="00F21094" w:rsidRDefault="00F21094" w:rsidP="0020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94" w:rsidRDefault="00F21094" w:rsidP="002063B0">
      <w:r>
        <w:separator/>
      </w:r>
    </w:p>
  </w:footnote>
  <w:footnote w:type="continuationSeparator" w:id="0">
    <w:p w:rsidR="00F21094" w:rsidRDefault="00F21094" w:rsidP="0020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83"/>
    <w:rsid w:val="000F5617"/>
    <w:rsid w:val="00160870"/>
    <w:rsid w:val="001B1DD6"/>
    <w:rsid w:val="002063B0"/>
    <w:rsid w:val="00425611"/>
    <w:rsid w:val="004352FD"/>
    <w:rsid w:val="00471B5F"/>
    <w:rsid w:val="004E0D68"/>
    <w:rsid w:val="005307F3"/>
    <w:rsid w:val="0056747C"/>
    <w:rsid w:val="005B0A81"/>
    <w:rsid w:val="006402CE"/>
    <w:rsid w:val="006C628B"/>
    <w:rsid w:val="006F364B"/>
    <w:rsid w:val="00770127"/>
    <w:rsid w:val="00796EC7"/>
    <w:rsid w:val="00813A43"/>
    <w:rsid w:val="009676B9"/>
    <w:rsid w:val="00B135FB"/>
    <w:rsid w:val="00C040C3"/>
    <w:rsid w:val="00CC5A83"/>
    <w:rsid w:val="00D70E25"/>
    <w:rsid w:val="00D92828"/>
    <w:rsid w:val="00E0691A"/>
    <w:rsid w:val="00F21094"/>
    <w:rsid w:val="00FE5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6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63B0"/>
    <w:rPr>
      <w:rFonts w:ascii="Times New Roman" w:eastAsia="宋体" w:hAnsi="Times New Roman" w:cs="Times New Roman"/>
      <w:sz w:val="18"/>
      <w:szCs w:val="18"/>
    </w:rPr>
  </w:style>
  <w:style w:type="paragraph" w:styleId="a4">
    <w:name w:val="footer"/>
    <w:basedOn w:val="a"/>
    <w:link w:val="Char0"/>
    <w:uiPriority w:val="99"/>
    <w:unhideWhenUsed/>
    <w:rsid w:val="002063B0"/>
    <w:pPr>
      <w:tabs>
        <w:tab w:val="center" w:pos="4153"/>
        <w:tab w:val="right" w:pos="8306"/>
      </w:tabs>
      <w:snapToGrid w:val="0"/>
      <w:jc w:val="left"/>
    </w:pPr>
    <w:rPr>
      <w:sz w:val="18"/>
      <w:szCs w:val="18"/>
    </w:rPr>
  </w:style>
  <w:style w:type="character" w:customStyle="1" w:styleId="Char0">
    <w:name w:val="页脚 Char"/>
    <w:basedOn w:val="a0"/>
    <w:link w:val="a4"/>
    <w:uiPriority w:val="99"/>
    <w:rsid w:val="002063B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63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63B0"/>
    <w:rPr>
      <w:rFonts w:ascii="Times New Roman" w:eastAsia="宋体" w:hAnsi="Times New Roman" w:cs="Times New Roman"/>
      <w:sz w:val="18"/>
      <w:szCs w:val="18"/>
    </w:rPr>
  </w:style>
  <w:style w:type="paragraph" w:styleId="a4">
    <w:name w:val="footer"/>
    <w:basedOn w:val="a"/>
    <w:link w:val="Char0"/>
    <w:uiPriority w:val="99"/>
    <w:unhideWhenUsed/>
    <w:rsid w:val="002063B0"/>
    <w:pPr>
      <w:tabs>
        <w:tab w:val="center" w:pos="4153"/>
        <w:tab w:val="right" w:pos="8306"/>
      </w:tabs>
      <w:snapToGrid w:val="0"/>
      <w:jc w:val="left"/>
    </w:pPr>
    <w:rPr>
      <w:sz w:val="18"/>
      <w:szCs w:val="18"/>
    </w:rPr>
  </w:style>
  <w:style w:type="character" w:customStyle="1" w:styleId="Char0">
    <w:name w:val="页脚 Char"/>
    <w:basedOn w:val="a0"/>
    <w:link w:val="a4"/>
    <w:uiPriority w:val="99"/>
    <w:rsid w:val="002063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2189</Characters>
  <Application>Microsoft Office Word</Application>
  <DocSecurity>0</DocSecurity>
  <Lines>18</Lines>
  <Paragraphs>5</Paragraphs>
  <ScaleCrop>false</ScaleCrop>
  <Company>czajzh</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余森松</dc:creator>
  <cp:lastModifiedBy>姚佩英</cp:lastModifiedBy>
  <cp:revision>2</cp:revision>
  <dcterms:created xsi:type="dcterms:W3CDTF">2020-02-25T02:43:00Z</dcterms:created>
  <dcterms:modified xsi:type="dcterms:W3CDTF">2020-02-25T02:43:00Z</dcterms:modified>
</cp:coreProperties>
</file>