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2：</w:t>
      </w:r>
    </w:p>
    <w:p>
      <w:pPr>
        <w:widowControl/>
        <w:spacing w:before="156" w:beforeLines="5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供销社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系统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春耕备耕工作进展情况调查表</w:t>
      </w:r>
    </w:p>
    <w:p>
      <w:pPr>
        <w:widowControl/>
        <w:spacing w:before="156" w:beforeLines="50" w:line="500" w:lineRule="exact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单位名称：                      填报日期：</w:t>
      </w:r>
      <w:r>
        <w:rPr>
          <w:rFonts w:hint="eastAsia" w:ascii="仿宋_GB2312" w:hAnsi="仿宋_GB2312" w:eastAsia="仿宋_GB2312" w:cs="仿宋_GB2312"/>
          <w:sz w:val="30"/>
          <w:szCs w:val="30"/>
        </w:rPr>
        <w:t>2020年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 月   日</w:t>
      </w:r>
    </w:p>
    <w:p>
      <w:pPr>
        <w:widowControl/>
        <w:spacing w:line="500" w:lineRule="exact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联系人：                        联系电话：</w:t>
      </w: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260"/>
        <w:gridCol w:w="1418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104" w:type="dxa"/>
            <w:gridSpan w:val="2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30"/>
                <w:szCs w:val="30"/>
              </w:rPr>
              <w:t>截止填报日期前</w:t>
            </w: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肥料</w:t>
            </w:r>
          </w:p>
        </w:tc>
        <w:tc>
          <w:tcPr>
            <w:tcW w:w="1417" w:type="dxa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农药</w:t>
            </w: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农膜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44" w:type="dxa"/>
            <w:vMerge w:val="restart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春耕备肥数量（万吨）</w:t>
            </w:r>
          </w:p>
        </w:tc>
        <w:tc>
          <w:tcPr>
            <w:tcW w:w="3260" w:type="dxa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累计调入量</w:t>
            </w: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同比（%）</w:t>
            </w: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累计销售量</w:t>
            </w: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同比（%）</w:t>
            </w: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现有库存量</w:t>
            </w: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44" w:type="dxa"/>
            <w:vMerge w:val="continue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同比（%）</w:t>
            </w: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44" w:type="dxa"/>
            <w:vMerge w:val="continue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预计春耕期间总供应量</w:t>
            </w: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44" w:type="dxa"/>
            <w:vMerge w:val="continue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同比（%）</w:t>
            </w: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restart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国家储备任务（万吨）</w:t>
            </w:r>
          </w:p>
        </w:tc>
        <w:tc>
          <w:tcPr>
            <w:tcW w:w="3260" w:type="dxa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承担国家储备任务数量及承储区域</w:t>
            </w: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目前的库存量</w:t>
            </w: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restart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省级储备任务（万吨）</w:t>
            </w:r>
          </w:p>
        </w:tc>
        <w:tc>
          <w:tcPr>
            <w:tcW w:w="3260" w:type="dxa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本年度本省储备总量</w:t>
            </w: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本企业承担的任务量</w:t>
            </w: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目前本企业的库存量</w:t>
            </w: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widowControl/>
        <w:snapToGrid w:val="0"/>
        <w:spacing w:line="520" w:lineRule="exact"/>
        <w:jc w:val="left"/>
        <w:rPr>
          <w:rFonts w:ascii="仿宋_GB2312" w:hAnsi="Times New Roman" w:eastAsia="仿宋_GB2312" w:cs="Times New Roman"/>
          <w:b/>
          <w:color w:val="000000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30"/>
          <w:szCs w:val="30"/>
        </w:rPr>
        <w:t>*</w:t>
      </w:r>
      <w:r>
        <w:rPr>
          <w:rFonts w:hint="eastAsia" w:ascii="仿宋_GB2312" w:hAnsi="Times New Roman" w:eastAsia="仿宋_GB2312" w:cs="Times New Roman"/>
          <w:b/>
          <w:color w:val="000000"/>
          <w:kern w:val="0"/>
          <w:sz w:val="30"/>
          <w:szCs w:val="30"/>
        </w:rPr>
        <w:t>特别提醒：</w:t>
      </w:r>
    </w:p>
    <w:p>
      <w:pPr>
        <w:widowControl/>
        <w:snapToGrid w:val="0"/>
        <w:spacing w:line="520" w:lineRule="exact"/>
        <w:ind w:firstLine="60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1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.本单位在货源组织、贷款资金、运输物流、储备任务落实等方面的问题、困难、意见和建议；在保障春耕农资供应方面的经验、做法等，请一并报送。</w:t>
      </w:r>
    </w:p>
    <w:p>
      <w:pPr>
        <w:widowControl/>
        <w:snapToGrid w:val="0"/>
        <w:spacing w:line="520" w:lineRule="exact"/>
        <w:ind w:firstLine="60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.请于每周一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上午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11：00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前，将上述表格和文字内容发送至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综合业务处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邮箱：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ahcoop0551@163.com。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2360766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12"/>
    <w:rsid w:val="00444206"/>
    <w:rsid w:val="00843E12"/>
    <w:rsid w:val="00B9194A"/>
    <w:rsid w:val="11F10995"/>
    <w:rsid w:val="2CDB1817"/>
    <w:rsid w:val="35F7041C"/>
    <w:rsid w:val="71D66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2020-02-21T02:10:00Z</dcterms:created>
  <dc:creator>fanhuiqun</dc:creator>
  <cp:lastModifiedBy>Administrator</cp:lastModifiedBy>
  <dcterms:modified xsi:type="dcterms:W3CDTF">2020-03-02T01:29:27Z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