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池州市地方标准编制说明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031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标准名称</w:t>
            </w:r>
          </w:p>
        </w:tc>
        <w:tc>
          <w:tcPr>
            <w:tcW w:w="6713" w:type="dxa"/>
            <w:gridSpan w:val="5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鲜食子莲稻田种植技术规程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任务来源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（项目计划号）</w:t>
            </w:r>
          </w:p>
        </w:tc>
        <w:tc>
          <w:tcPr>
            <w:tcW w:w="6713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池州市市场监管局《关于下达2020年池州市地方标准制修订计划的通知》（池市监函[2020]309号）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负责起草单位</w:t>
            </w:r>
          </w:p>
        </w:tc>
        <w:tc>
          <w:tcPr>
            <w:tcW w:w="6713" w:type="dxa"/>
            <w:gridSpan w:val="5"/>
          </w:tcPr>
          <w:p>
            <w:pPr>
              <w:spacing w:line="360" w:lineRule="auto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池州</w:t>
            </w:r>
            <w:r>
              <w:rPr>
                <w:rFonts w:hint="eastAsia"/>
                <w:sz w:val="24"/>
                <w:szCs w:val="24"/>
                <w:lang w:eastAsia="zh-CN"/>
              </w:rPr>
              <w:t>齐硕科技有限公司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池州市农业科学研究所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单位地址</w:t>
            </w:r>
          </w:p>
        </w:tc>
        <w:tc>
          <w:tcPr>
            <w:tcW w:w="6713" w:type="dxa"/>
            <w:gridSpan w:val="5"/>
          </w:tcPr>
          <w:p>
            <w:pPr>
              <w:spacing w:line="360" w:lineRule="auto"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池州市贵池区牛头山镇牛头山村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、池州市湖心路247号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参与起草单位</w:t>
            </w:r>
          </w:p>
        </w:tc>
        <w:tc>
          <w:tcPr>
            <w:tcW w:w="6713" w:type="dxa"/>
            <w:gridSpan w:val="5"/>
          </w:tcPr>
          <w:p>
            <w:pPr>
              <w:spacing w:line="360" w:lineRule="auto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池州市农业技术推广中心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池州市绿久丰农业科技有限公司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标准起草人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（全部起草人，应标准文本前言中起草人排序一致）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03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142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编制情况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1、编制过程简介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ind w:firstLine="480" w:firstLineChars="200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2020年9月1日，收到《关于下达2020年第池州市地方标准制修订计划的通知》后，成立了编制小组并制定了详细的起草工作计划，起草组成员包括池州</w:t>
            </w:r>
            <w:r>
              <w:rPr>
                <w:rFonts w:hint="eastAsia"/>
                <w:sz w:val="24"/>
                <w:szCs w:val="24"/>
                <w:lang w:eastAsia="zh-CN"/>
              </w:rPr>
              <w:t>齐硕科技有限公司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池州市农业科学研究所、池州市农业技术推广中心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池州市绿久丰农业科技有限公司。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编制小组围绕</w:t>
            </w:r>
            <w:r>
              <w:rPr>
                <w:rFonts w:hint="eastAsia"/>
                <w:sz w:val="24"/>
                <w:szCs w:val="24"/>
                <w:lang w:eastAsia="zh-CN"/>
              </w:rPr>
              <w:t>池州市子莲特色水生（蔬菜）植物种植</w:t>
            </w:r>
            <w:r>
              <w:rPr>
                <w:rFonts w:hint="eastAsia"/>
                <w:sz w:val="24"/>
                <w:szCs w:val="24"/>
              </w:rPr>
              <w:t>开展了广泛而深入的调研，结合文献资料分析，提出</w:t>
            </w:r>
            <w:r>
              <w:rPr>
                <w:rFonts w:hint="eastAsia"/>
                <w:sz w:val="24"/>
                <w:szCs w:val="24"/>
                <w:lang w:eastAsia="zh-CN"/>
              </w:rPr>
              <w:t>池州市鲜食子莲栽培技术规程</w:t>
            </w:r>
            <w:r>
              <w:rPr>
                <w:rFonts w:hint="eastAsia"/>
                <w:sz w:val="24"/>
                <w:szCs w:val="24"/>
              </w:rPr>
              <w:t>，并收集相关</w:t>
            </w:r>
            <w:r>
              <w:rPr>
                <w:rFonts w:hint="eastAsia"/>
                <w:sz w:val="24"/>
                <w:szCs w:val="24"/>
                <w:lang w:eastAsia="zh-CN"/>
              </w:rPr>
              <w:t>文献</w:t>
            </w:r>
            <w:r>
              <w:rPr>
                <w:rFonts w:hint="eastAsia"/>
                <w:sz w:val="24"/>
                <w:szCs w:val="24"/>
              </w:rPr>
              <w:t>，结合</w:t>
            </w:r>
            <w:r>
              <w:rPr>
                <w:rFonts w:hint="eastAsia"/>
                <w:sz w:val="24"/>
                <w:szCs w:val="24"/>
                <w:lang w:eastAsia="zh-CN"/>
              </w:rPr>
              <w:t>池州市种植环境及特点</w:t>
            </w:r>
            <w:r>
              <w:rPr>
                <w:rFonts w:hint="eastAsia"/>
                <w:sz w:val="24"/>
                <w:szCs w:val="24"/>
              </w:rPr>
              <w:t>，提炼出标准化要素，按照GB/T1.1—200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9要求进行编写，</w:t>
            </w:r>
            <w:r>
              <w:rPr>
                <w:rFonts w:hint="eastAsia"/>
                <w:sz w:val="24"/>
                <w:szCs w:val="24"/>
              </w:rPr>
              <w:t>经过多次组内讨论后形成《</w:t>
            </w:r>
            <w:r>
              <w:rPr>
                <w:rFonts w:hint="eastAsia"/>
                <w:sz w:val="24"/>
                <w:szCs w:val="24"/>
                <w:lang w:eastAsia="zh-CN"/>
              </w:rPr>
              <w:t>鲜食子莲稻田种植技术规程</w:t>
            </w:r>
            <w:r>
              <w:rPr>
                <w:rFonts w:hint="eastAsia"/>
                <w:sz w:val="24"/>
                <w:szCs w:val="24"/>
              </w:rPr>
              <w:t>》（征求意见稿）。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2、制定标准的必要性和意义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池州市现有子莲种植面积约有3.5万亩，年产鲜食子莲7000吨，加工莲子3500吨，年产值在1亿元以上。为当地农户增收</w:t>
            </w:r>
            <w:r>
              <w:rPr>
                <w:rFonts w:hint="eastAsia"/>
                <w:sz w:val="24"/>
                <w:szCs w:val="24"/>
                <w:lang w:eastAsia="zh-CN"/>
              </w:rPr>
              <w:t>、乡镇振兴</w:t>
            </w:r>
            <w:r>
              <w:rPr>
                <w:rFonts w:hint="eastAsia"/>
                <w:sz w:val="24"/>
                <w:szCs w:val="24"/>
              </w:rPr>
              <w:t>做出了突出贡献。池州子莲种植面积主要集中在贵池区，其次在东至和青阳县。鲜食子莲主要销售安庆市区、合肥、南京、上海、广州，部分产品通过网店也销售于全国</w:t>
            </w:r>
            <w:r>
              <w:rPr>
                <w:rFonts w:hint="eastAsia"/>
                <w:sz w:val="24"/>
                <w:szCs w:val="24"/>
                <w:lang w:eastAsia="zh-CN"/>
              </w:rPr>
              <w:t>各地</w:t>
            </w:r>
            <w:r>
              <w:rPr>
                <w:rFonts w:hint="eastAsia"/>
                <w:sz w:val="24"/>
                <w:szCs w:val="24"/>
              </w:rPr>
              <w:t>。由于池州地处亚热带季风区，温光资源充足，土肥肥沃，生态环境好，池州鲜食子莲</w:t>
            </w:r>
            <w:r>
              <w:rPr>
                <w:rFonts w:hint="eastAsia"/>
                <w:sz w:val="24"/>
                <w:szCs w:val="24"/>
                <w:lang w:eastAsia="zh-CN"/>
              </w:rPr>
              <w:t>口感及品质均</w:t>
            </w:r>
            <w:r>
              <w:rPr>
                <w:rFonts w:hint="eastAsia"/>
                <w:sz w:val="24"/>
                <w:szCs w:val="24"/>
              </w:rPr>
              <w:t>比江西、福建生产的鲜食子莲</w:t>
            </w:r>
            <w:r>
              <w:rPr>
                <w:rFonts w:hint="eastAsia"/>
                <w:sz w:val="24"/>
                <w:szCs w:val="24"/>
                <w:lang w:eastAsia="zh-CN"/>
              </w:rPr>
              <w:t>好，表现出</w:t>
            </w:r>
            <w:r>
              <w:rPr>
                <w:rFonts w:hint="eastAsia"/>
                <w:sz w:val="24"/>
                <w:szCs w:val="24"/>
              </w:rPr>
              <w:t>脆嫩、甘甜、水分足，是夏季不可缺少的</w:t>
            </w:r>
            <w:r>
              <w:rPr>
                <w:rFonts w:hint="eastAsia"/>
                <w:sz w:val="24"/>
                <w:szCs w:val="24"/>
                <w:lang w:eastAsia="zh-CN"/>
              </w:rPr>
              <w:t>清暑</w:t>
            </w:r>
            <w:r>
              <w:rPr>
                <w:rFonts w:hint="eastAsia"/>
                <w:sz w:val="24"/>
                <w:szCs w:val="24"/>
              </w:rPr>
              <w:t>水果。池州市大规模种植子莲已有三十多年的历史，</w:t>
            </w:r>
            <w:r>
              <w:rPr>
                <w:rFonts w:hint="eastAsia"/>
                <w:sz w:val="24"/>
                <w:szCs w:val="24"/>
                <w:lang w:eastAsia="zh-CN"/>
              </w:rPr>
              <w:t>当前</w:t>
            </w:r>
            <w:r>
              <w:rPr>
                <w:rFonts w:hint="eastAsia"/>
                <w:sz w:val="24"/>
                <w:szCs w:val="24"/>
              </w:rPr>
              <w:t>存在着品种退化、管理不规范、产量水平差距大</w:t>
            </w:r>
            <w:r>
              <w:rPr>
                <w:rFonts w:hint="eastAsia"/>
                <w:sz w:val="24"/>
                <w:szCs w:val="24"/>
                <w:lang w:eastAsia="zh-CN"/>
              </w:rPr>
              <w:t>等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生产成本高、</w:t>
            </w:r>
            <w:r>
              <w:rPr>
                <w:rFonts w:hint="eastAsia"/>
                <w:sz w:val="24"/>
                <w:szCs w:val="24"/>
              </w:rPr>
              <w:t>采摘标准不统一</w:t>
            </w:r>
            <w:r>
              <w:rPr>
                <w:rFonts w:hint="eastAsia"/>
                <w:sz w:val="24"/>
                <w:szCs w:val="24"/>
                <w:lang w:eastAsia="zh-CN"/>
              </w:rPr>
              <w:t>等突出问题</w:t>
            </w:r>
            <w:r>
              <w:rPr>
                <w:rFonts w:hint="eastAsia"/>
                <w:sz w:val="24"/>
                <w:szCs w:val="24"/>
              </w:rPr>
              <w:t>，我们在引进新品种的基础上，进行匀株减苗、嫩果采摘、增蜂授粉，流水降温、摘叶促花、精准施肥及绿色防控等关键技术的研究，集成了鲜食子莲绿色优质高产高效配套栽培技术规程。为了提升池州市子莲品牌意识，保护种植户利益，加强池州市优特色产品竞争力，特制定本标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3、制定标准的原则和依据，与现行法律法规、标准的关系。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</w:t>
            </w:r>
            <w:r>
              <w:rPr>
                <w:sz w:val="24"/>
                <w:szCs w:val="24"/>
              </w:rPr>
              <w:t>原则</w:t>
            </w:r>
            <w:r>
              <w:rPr>
                <w:rFonts w:hint="eastAsia"/>
                <w:sz w:val="24"/>
                <w:szCs w:val="24"/>
              </w:rPr>
              <w:t>：a）</w:t>
            </w:r>
            <w:r>
              <w:rPr>
                <w:sz w:val="24"/>
                <w:szCs w:val="24"/>
              </w:rPr>
              <w:t>科学性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sz w:val="24"/>
                <w:szCs w:val="24"/>
              </w:rPr>
              <w:t>标准在编制的过程中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针对</w:t>
            </w:r>
            <w:r>
              <w:rPr>
                <w:rFonts w:hint="eastAsia"/>
                <w:sz w:val="24"/>
                <w:szCs w:val="24"/>
                <w:lang w:eastAsia="zh-CN"/>
              </w:rPr>
              <w:t>池州市鲜食子莲种植</w:t>
            </w:r>
            <w:r>
              <w:rPr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进行了充分的调查研究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标准条款的制定符合实际情况</w:t>
            </w:r>
            <w:r>
              <w:rPr>
                <w:rFonts w:hint="eastAsia"/>
                <w:sz w:val="24"/>
                <w:szCs w:val="24"/>
              </w:rPr>
              <w:t>；b）广泛性。编制过程中充分考虑了</w:t>
            </w:r>
            <w:r>
              <w:rPr>
                <w:rFonts w:hint="eastAsia"/>
                <w:sz w:val="24"/>
                <w:szCs w:val="24"/>
                <w:lang w:eastAsia="zh-CN"/>
              </w:rPr>
              <w:t>池州子莲稻田种植实际情况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>通过多次与种植进行沟通，经过试验示范，并与种植进行示范验证，并及时与种植户进行沟通</w:t>
            </w:r>
            <w:r>
              <w:rPr>
                <w:rFonts w:hint="eastAsia"/>
                <w:sz w:val="24"/>
                <w:szCs w:val="24"/>
              </w:rPr>
              <w:t>；c）协调性。通过查询国内相关法律法规、标准技术规范的情况下，与法律法规、政策文件和已有的相关技术标准协调一致。d）先进性。</w:t>
            </w:r>
            <w:r>
              <w:rPr>
                <w:rFonts w:hint="eastAsia"/>
                <w:sz w:val="24"/>
                <w:szCs w:val="24"/>
                <w:lang w:eastAsia="zh-CN"/>
              </w:rPr>
              <w:t>经过查阅，目前安徽省还没有鲜食子莲稻田种植技术规程，可以填补我鲜食子莲种植技术空白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pStyle w:val="12"/>
              <w:widowControl w:val="0"/>
              <w:spacing w:line="360" w:lineRule="auto"/>
              <w:ind w:firstLine="0" w:firstLineChars="0"/>
              <w:rPr>
                <w:rFonts w:asciiTheme="minorHAnsi"/>
                <w:sz w:val="24"/>
                <w:szCs w:val="24"/>
              </w:rPr>
            </w:pPr>
            <w:r>
              <w:rPr>
                <w:rFonts w:hint="eastAsia" w:asciiTheme="minorHAnsi"/>
                <w:sz w:val="24"/>
                <w:szCs w:val="24"/>
              </w:rPr>
              <w:t>（2）依据：《中华人民共和国食品安全法》、《中华人民共和国标准化法》、《</w:t>
            </w:r>
            <w:r>
              <w:rPr>
                <w:rFonts w:hint="eastAsia" w:asciiTheme="minorHAnsi"/>
                <w:sz w:val="24"/>
                <w:szCs w:val="24"/>
                <w:lang w:eastAsia="zh-CN"/>
              </w:rPr>
              <w:t>食品安全国家标准</w:t>
            </w:r>
            <w:r>
              <w:rPr>
                <w:rFonts w:hint="eastAsia" w:asciiTheme="minorHAnsi"/>
                <w:sz w:val="24"/>
                <w:szCs w:val="24"/>
              </w:rPr>
              <w:t>》</w:t>
            </w:r>
            <w:r>
              <w:rPr>
                <w:rFonts w:hint="eastAsia" w:asciiTheme="minorHAnsi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Theme="minorHAnsi"/>
                <w:sz w:val="24"/>
                <w:szCs w:val="24"/>
              </w:rPr>
              <w:t>。</w:t>
            </w:r>
          </w:p>
          <w:p>
            <w:pPr>
              <w:pStyle w:val="12"/>
              <w:widowControl w:val="0"/>
              <w:spacing w:line="360" w:lineRule="auto"/>
              <w:ind w:firstLine="0" w:firstLineChars="0"/>
              <w:rPr>
                <w:rFonts w:hAnsi="宋体" w:cs="仿宋"/>
                <w:color w:val="000000"/>
                <w:spacing w:val="1"/>
                <w:sz w:val="28"/>
              </w:rPr>
            </w:pPr>
            <w:r>
              <w:rPr>
                <w:rFonts w:hint="eastAsia" w:asciiTheme="minorHAnsi"/>
                <w:sz w:val="24"/>
                <w:szCs w:val="24"/>
              </w:rPr>
              <w:t>（3）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本标准依据相关的现行法律、法规和强制性标准制定。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4、主要条款的说明，主要技术指标、参数、试验验证的论述（详细说明）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主要条款说明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藕田选择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选择的稻田宜水源充足，地势平坦，耕作层宜在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30cm以上，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在前茬作物收获后要及时冬翻晒垡，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在栽种前 15 d 整地，每 667m</w:t>
            </w:r>
            <w:r>
              <w:rPr>
                <w:rFonts w:hint="eastAsia" w:asciiTheme="minorEastAsia" w:hAnsiTheme="minorEastAsia" w:eastAsiaTheme="minorEastAsia" w:cstheme="minorEastAsia"/>
                <w:position w:val="11"/>
                <w:sz w:val="24"/>
                <w:szCs w:val="24"/>
              </w:rPr>
              <w:t xml:space="preserve">2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施生石灰40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kg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～60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kg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整地应两耕两耙，清除杂草，耙平泥面。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一般稻田种植子莲年限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4a～5a为一轮作。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849"/>
                <w:tab w:val="left" w:pos="8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品种选择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选择高产、抗病、品质好的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适合鲜食的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优良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子莲品种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如太空莲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36、建选17、建选31等。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水层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调控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水层深度调控应遵循“前浅、中深、后浅”的原则。即栽种期至萌芽阶段保持水深 3 cm～5 cm； 随着立叶及分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 xml:space="preserve">枝的旺盛生长，逐渐加深水层至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pacing w:val="-32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cm～20</w:t>
            </w:r>
            <w:r>
              <w:rPr>
                <w:rFonts w:hint="eastAsia" w:asciiTheme="minorEastAsia" w:hAnsiTheme="minorEastAsia" w:eastAsiaTheme="minorEastAsia" w:cstheme="minorEastAsia"/>
                <w:spacing w:val="-31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  <w:lang w:eastAsia="zh-CN"/>
              </w:rPr>
              <w:t>分行后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 xml:space="preserve">水深保持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32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 xml:space="preserve"> 以上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  <w:lang w:eastAsia="zh-CN"/>
              </w:rPr>
              <w:t>，如遇高温天气，水深可加深到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  <w:lang w:val="en-US" w:eastAsia="zh-CN"/>
              </w:rPr>
              <w:t>30cm以上，有条件的可实行流灌，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越冬时，水深5～l0厘米即可，但不能断水，结冰期间水深可适当增加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8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  <w:lang w:val="en-US" w:eastAsia="zh-CN"/>
              </w:rPr>
              <w:t>4、保叶和摘叶 开花结实期，莲株封行后，莲叶过密(总叶面积为水面的5倍以上)，应适时、适量摘除部分浮叶和无花(或死蕾)立叶。枯叶、死花也应及时摘除。摘下的莲叶可踩人土中做肥料，或另作他用(摘叶时切勿损伤植株)。采莲时，如立叶仍较密，可每采一蓬，随手摘除同一节上的立叶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8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辅助授粉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  <w:lang w:eastAsia="zh-CN"/>
              </w:rPr>
              <w:t>在子莲开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花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  <w:lang w:eastAsia="zh-CN"/>
              </w:rPr>
              <w:t>结实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期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 xml:space="preserve">放蜂授粉，每2～3.3 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  <w:lang w:val="en-US" w:eastAsia="en-US"/>
              </w:rPr>
              <w:t>hm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  <w:vertAlign w:val="superscript"/>
                <w:lang w:val="en-US" w:eastAsia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4"/>
                <w:szCs w:val="24"/>
              </w:rPr>
              <w:t>设置1个蜂箱。防止农药影响蜂群活动。</w:t>
            </w:r>
            <w:bookmarkStart w:id="0" w:name="_GoBack"/>
            <w:bookmarkEnd w:id="0"/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849"/>
                <w:tab w:val="left" w:pos="8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6、鲜食莲籽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一般于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6月中下旬开始采摘，集中采摘时期为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7～8月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期间每日采收1次，其他时期宜每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3d～4d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采收1次。鲜食莲子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采摘标准为开花后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12d～15d，莲蓬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要求饱满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，莲籽露出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0.3cm～0.5cm，颜色青绿色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籽粒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脆嫩、味甜，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莲心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0.5mm～0.8mm，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青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绿子期，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采摘为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销售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日的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晨或前一天傍晚采收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3℃～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5℃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贮藏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，可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</w:rPr>
              <w:t>保鲜7天以上。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0" w:firstLineChars="200"/>
              <w:textAlignment w:val="auto"/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试验示范验证：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 xml:space="preserve">   本规程从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  <w:lang w:val="en-US" w:eastAsia="zh-CN"/>
              </w:rPr>
              <w:t>2017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年开始开展了相关的基础性试验研究，直到20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年初具成型，为检验《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鲜食子莲稻田种植技术规程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》应用的适宜性和可操作性，从201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-20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年在池州市贵池区进行了相关的试验及攻关示范，严格按照规程的要求进行统一操作，示范结果显示：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  <w:lang w:eastAsia="zh-CN"/>
              </w:rPr>
              <w:t>鲜食子莲通过选择品种选择、水层调控、减株匀苗、摘除老叶、辅助授粉及规范采摘等标准操作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，4年平均产量达到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  <w:lang w:val="en-US" w:eastAsia="zh-CN"/>
              </w:rPr>
              <w:t>315.7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公斤/亩，其中20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年在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  <w:lang w:eastAsia="zh-CN"/>
              </w:rPr>
              <w:t>持续高温干旱等不利气候条件下，百亩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连片示范区平均产量仍达到了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  <w:lang w:val="en-US" w:eastAsia="zh-CN"/>
              </w:rPr>
              <w:t>307.2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公斤，比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  <w:lang w:eastAsia="zh-CN"/>
              </w:rPr>
              <w:t>对照田块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增产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  <w:lang w:val="en-US" w:eastAsia="zh-CN"/>
              </w:rPr>
              <w:t>75.3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公斤，增幅达到32.5%。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849"/>
                <w:tab w:val="left" w:pos="8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 xml:space="preserve">     综上所述，通过本规程的制订实施，将会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  <w:lang w:val="en-US" w:eastAsia="zh-CN"/>
              </w:rPr>
              <w:t>使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  <w:lang w:eastAsia="zh-CN"/>
              </w:rPr>
              <w:t>我市子莲种植水平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能力上升一个台阶，为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  <w:lang w:eastAsia="zh-CN"/>
              </w:rPr>
              <w:t>子莲</w:t>
            </w:r>
            <w:r>
              <w:rPr>
                <w:rFonts w:hint="eastAsia" w:asciiTheme="minorEastAsia" w:hAnsiTheme="minorEastAsia" w:eastAsiaTheme="minorEastAsia" w:cstheme="minorEastAsia"/>
                <w:spacing w:val="10"/>
                <w:sz w:val="24"/>
                <w:szCs w:val="24"/>
              </w:rPr>
              <w:t>种植户取得更好的经济效益，为稳定和提高本区域农民增产增收，提供有力的保障。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522" w:type="dxa"/>
            <w:gridSpan w:val="6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5、标准中如果涉及专利，应有明确的知识产权说明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522" w:type="dxa"/>
            <w:gridSpan w:val="6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6、采用国际标准或国外先进标准的，说明采标程度，以及</w:t>
            </w: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>国内外同类标准水平的对比情况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7、重大分歧意见的处理经过和依据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="宋体" w:eastAsia="宋体" w:cs="宋体"/>
                <w:b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>、贯彻标准的要求和措施建议（包括组织措施、技术措施、过渡办法、实施日期等）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建议本规程作为推荐性标准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在发布之日起</w:t>
            </w:r>
            <w:r>
              <w:rPr>
                <w:rFonts w:hint="eastAsia"/>
                <w:sz w:val="24"/>
                <w:szCs w:val="24"/>
              </w:rPr>
              <w:t>实施。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本规程技术性强，建议在加大宣传的同时，应当深入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子莲生产</w:t>
            </w:r>
            <w:r>
              <w:rPr>
                <w:rFonts w:hint="eastAsia"/>
                <w:sz w:val="24"/>
                <w:szCs w:val="24"/>
              </w:rPr>
              <w:t>主产区，对乡镇农技人员、家庭农场、种植业合作社、大户进行培训，并对关键环节、关键技术进行现场指导。以保证规程的推广和有效实施。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b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>、废止现行相关标准的建议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b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eastAsia="宋体" w:cs="宋体"/>
                <w:b/>
                <w:kern w:val="0"/>
                <w:sz w:val="24"/>
                <w:szCs w:val="24"/>
              </w:rPr>
              <w:t>、其它应予说明的事项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1018"/>
    <w:multiLevelType w:val="singleLevel"/>
    <w:tmpl w:val="1C66101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F1"/>
    <w:rsid w:val="00006D76"/>
    <w:rsid w:val="001A1D19"/>
    <w:rsid w:val="001E2CB6"/>
    <w:rsid w:val="00240779"/>
    <w:rsid w:val="002611B1"/>
    <w:rsid w:val="00276729"/>
    <w:rsid w:val="00295C9D"/>
    <w:rsid w:val="00405D21"/>
    <w:rsid w:val="004D420D"/>
    <w:rsid w:val="005F453A"/>
    <w:rsid w:val="006822A5"/>
    <w:rsid w:val="00711892"/>
    <w:rsid w:val="007179D7"/>
    <w:rsid w:val="00727D1F"/>
    <w:rsid w:val="00744412"/>
    <w:rsid w:val="00790124"/>
    <w:rsid w:val="00796FF1"/>
    <w:rsid w:val="007D178B"/>
    <w:rsid w:val="007F473A"/>
    <w:rsid w:val="00811638"/>
    <w:rsid w:val="00822F05"/>
    <w:rsid w:val="00846E23"/>
    <w:rsid w:val="00930CED"/>
    <w:rsid w:val="00A14BFD"/>
    <w:rsid w:val="00A943BE"/>
    <w:rsid w:val="00BE7EBC"/>
    <w:rsid w:val="00C12BBA"/>
    <w:rsid w:val="00EA0D10"/>
    <w:rsid w:val="00ED0BD6"/>
    <w:rsid w:val="00EF2A0C"/>
    <w:rsid w:val="00F34888"/>
    <w:rsid w:val="00F35524"/>
    <w:rsid w:val="00F5187D"/>
    <w:rsid w:val="00F547C8"/>
    <w:rsid w:val="1F89631C"/>
    <w:rsid w:val="37E94404"/>
    <w:rsid w:val="4F9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段 Char"/>
    <w:link w:val="12"/>
    <w:qFormat/>
    <w:uiPriority w:val="0"/>
    <w:rPr>
      <w:rFonts w:ascii="宋体"/>
    </w:rPr>
  </w:style>
  <w:style w:type="paragraph" w:customStyle="1" w:styleId="12">
    <w:name w:val="段"/>
    <w:link w:val="1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nospacing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312</Words>
  <Characters>1782</Characters>
  <Lines>14</Lines>
  <Paragraphs>4</Paragraphs>
  <TotalTime>5</TotalTime>
  <ScaleCrop>false</ScaleCrop>
  <LinksUpToDate>false</LinksUpToDate>
  <CharactersWithSpaces>2090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2020-10-28T01:54:00Z</dcterms:created>
  <dc:creator>王雪</dc:creator>
  <cp:lastModifiedBy>hr144373163com</cp:lastModifiedBy>
  <dcterms:modified xsi:type="dcterms:W3CDTF">2020-11-16T13:07:14Z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