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right"/>
        <w:rPr>
          <w:rFonts w:hint="eastAsia" w:ascii="仿宋_GB2312" w:hAnsi="仿宋_GB2312" w:eastAsia="仿宋_GB2312" w:cs="仿宋_GB2312"/>
          <w:color w:val="auto"/>
          <w:sz w:val="32"/>
          <w:szCs w:val="32"/>
          <w:lang w:eastAsia="zh-CN"/>
        </w:rPr>
      </w:pPr>
      <w:r>
        <w:rPr>
          <w:color w:val="auto"/>
          <w:sz w:val="32"/>
        </w:rPr>
        <mc:AlternateContent>
          <mc:Choice Requires="wps">
            <w:drawing>
              <wp:anchor distT="0" distB="0" distL="114300" distR="114300" simplePos="0" relativeHeight="251660288" behindDoc="0" locked="0" layoutInCell="1" allowOverlap="1">
                <wp:simplePos x="0" y="0"/>
                <wp:positionH relativeFrom="column">
                  <wp:posOffset>-88265</wp:posOffset>
                </wp:positionH>
                <wp:positionV relativeFrom="paragraph">
                  <wp:posOffset>387350</wp:posOffset>
                </wp:positionV>
                <wp:extent cx="4578350" cy="2338070"/>
                <wp:effectExtent l="0" t="0" r="0" b="0"/>
                <wp:wrapNone/>
                <wp:docPr id="10" name="矩形 10"/>
                <wp:cNvGraphicFramePr/>
                <a:graphic xmlns:a="http://schemas.openxmlformats.org/drawingml/2006/main">
                  <a:graphicData uri="http://schemas.microsoft.com/office/word/2010/wordprocessingShape">
                    <wps:wsp>
                      <wps:cNvSpPr/>
                      <wps:spPr>
                        <a:xfrm>
                          <a:off x="0" y="0"/>
                          <a:ext cx="4578350" cy="233807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1100" w:lineRule="exact"/>
                              <w:ind w:left="0" w:leftChars="0" w:right="0" w:rightChars="0" w:firstLine="0" w:firstLineChars="0"/>
                              <w:jc w:val="distribute"/>
                              <w:textAlignment w:val="auto"/>
                              <w:outlineLvl w:val="9"/>
                              <w:rPr>
                                <w:rFonts w:hint="eastAsia" w:ascii="方正小标宋简体" w:hAnsi="方正小标宋简体" w:eastAsia="方正小标宋简体"/>
                                <w:color w:val="FF0000"/>
                                <w:w w:val="66"/>
                                <w:sz w:val="88"/>
                                <w:szCs w:val="88"/>
                                <w:lang w:eastAsia="zh-CN"/>
                              </w:rPr>
                            </w:pPr>
                            <w:r>
                              <w:rPr>
                                <w:rFonts w:hint="eastAsia" w:ascii="方正小标宋简体" w:hAnsi="方正小标宋简体" w:eastAsia="方正小标宋简体"/>
                                <w:color w:val="FF0000"/>
                                <w:w w:val="66"/>
                                <w:sz w:val="88"/>
                                <w:szCs w:val="88"/>
                                <w:lang w:eastAsia="zh-CN"/>
                              </w:rPr>
                              <w:t>池州市教育和体育局</w:t>
                            </w:r>
                          </w:p>
                          <w:p>
                            <w:pPr>
                              <w:keepNext w:val="0"/>
                              <w:keepLines w:val="0"/>
                              <w:pageBreakBefore w:val="0"/>
                              <w:widowControl w:val="0"/>
                              <w:kinsoku/>
                              <w:wordWrap/>
                              <w:overflowPunct/>
                              <w:topLinePunct w:val="0"/>
                              <w:autoSpaceDE/>
                              <w:autoSpaceDN/>
                              <w:bidi w:val="0"/>
                              <w:adjustRightInd/>
                              <w:snapToGrid/>
                              <w:spacing w:before="0" w:beforeLines="0" w:after="0" w:afterLines="0" w:line="1100" w:lineRule="exact"/>
                              <w:ind w:left="0" w:leftChars="0" w:right="0" w:rightChars="0" w:firstLine="0" w:firstLineChars="0"/>
                              <w:jc w:val="distribute"/>
                              <w:textAlignment w:val="auto"/>
                              <w:outlineLvl w:val="9"/>
                              <w:rPr>
                                <w:rFonts w:hint="eastAsia" w:ascii="方正小标宋简体" w:hAnsi="方正小标宋简体" w:eastAsia="方正小标宋简体"/>
                                <w:color w:val="FF0000"/>
                                <w:w w:val="66"/>
                                <w:sz w:val="88"/>
                                <w:szCs w:val="88"/>
                                <w:lang w:eastAsia="zh-CN"/>
                              </w:rPr>
                            </w:pPr>
                            <w:r>
                              <w:rPr>
                                <w:rFonts w:hint="eastAsia" w:ascii="方正小标宋简体" w:hAnsi="方正小标宋简体" w:eastAsia="方正小标宋简体"/>
                                <w:color w:val="FF0000"/>
                                <w:w w:val="66"/>
                                <w:sz w:val="88"/>
                                <w:szCs w:val="88"/>
                                <w:lang w:eastAsia="zh-CN"/>
                              </w:rPr>
                              <w:t>池州市文化和旅游局</w:t>
                            </w:r>
                          </w:p>
                          <w:p>
                            <w:pPr>
                              <w:keepNext w:val="0"/>
                              <w:keepLines w:val="0"/>
                              <w:pageBreakBefore w:val="0"/>
                              <w:widowControl w:val="0"/>
                              <w:kinsoku/>
                              <w:wordWrap/>
                              <w:overflowPunct/>
                              <w:topLinePunct w:val="0"/>
                              <w:autoSpaceDE/>
                              <w:autoSpaceDN/>
                              <w:bidi w:val="0"/>
                              <w:adjustRightInd/>
                              <w:snapToGrid/>
                              <w:spacing w:before="0" w:beforeLines="0" w:after="0" w:afterLines="0" w:line="1100" w:lineRule="exact"/>
                              <w:ind w:left="0" w:leftChars="0" w:right="0" w:rightChars="0" w:firstLine="0" w:firstLineChars="0"/>
                              <w:jc w:val="distribute"/>
                              <w:textAlignment w:val="auto"/>
                              <w:outlineLvl w:val="9"/>
                              <w:rPr>
                                <w:rFonts w:hint="eastAsia" w:ascii="方正小标宋简体" w:hAnsi="方正小标宋简体" w:eastAsia="方正小标宋简体"/>
                                <w:color w:val="FF0000"/>
                                <w:w w:val="66"/>
                                <w:sz w:val="88"/>
                                <w:szCs w:val="88"/>
                                <w:lang w:val="en-US" w:eastAsia="zh-CN"/>
                              </w:rPr>
                            </w:pPr>
                            <w:r>
                              <w:rPr>
                                <w:rFonts w:hint="eastAsia" w:ascii="方正小标宋简体" w:hAnsi="方正小标宋简体" w:eastAsia="方正小标宋简体"/>
                                <w:color w:val="FF0000"/>
                                <w:w w:val="66"/>
                                <w:sz w:val="88"/>
                                <w:szCs w:val="88"/>
                                <w:lang w:eastAsia="zh-CN"/>
                              </w:rPr>
                              <w:t>池州市经济和信息化局</w:t>
                            </w:r>
                          </w:p>
                        </w:txbxContent>
                      </wps:txbx>
                      <wps:bodyPr upright="1"/>
                    </wps:wsp>
                  </a:graphicData>
                </a:graphic>
              </wp:anchor>
            </w:drawing>
          </mc:Choice>
          <mc:Fallback>
            <w:pict>
              <v:rect id="_x0000_s1026" o:spid="_x0000_s1026" o:spt="1" style="position:absolute;left:0pt;margin-left:-6.95pt;margin-top:30.5pt;height:184.1pt;width:360.5pt;z-index:251660288;mso-width-relative:page;mso-height-relative:page;" filled="f" stroked="f" coordsize="21600,21600" o:gfxdata="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3YQ/r9wAAAAKAQAADwAAAAAAAAABACAAAAAiAAAAZHJzL2Rvd25yZXYu&#10;eG1sUEsBAhQAFAAAAAgAh07iQPbFWluFAQAA9gIAAA4AAAAAAAAAAQAgAAAAKwEAAGRycy9lMm9E&#10;b2MueG1sUEsFBgAAAAAGAAYAWQEAACI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1100" w:lineRule="exact"/>
                        <w:ind w:left="0" w:leftChars="0" w:right="0" w:rightChars="0" w:firstLine="0" w:firstLineChars="0"/>
                        <w:jc w:val="distribute"/>
                        <w:textAlignment w:val="auto"/>
                        <w:outlineLvl w:val="9"/>
                        <w:rPr>
                          <w:rFonts w:hint="eastAsia" w:ascii="方正小标宋简体" w:hAnsi="方正小标宋简体" w:eastAsia="方正小标宋简体"/>
                          <w:color w:val="FF0000"/>
                          <w:w w:val="66"/>
                          <w:sz w:val="88"/>
                          <w:szCs w:val="88"/>
                          <w:lang w:eastAsia="zh-CN"/>
                        </w:rPr>
                      </w:pPr>
                      <w:r>
                        <w:rPr>
                          <w:rFonts w:hint="eastAsia" w:ascii="方正小标宋简体" w:hAnsi="方正小标宋简体" w:eastAsia="方正小标宋简体"/>
                          <w:color w:val="FF0000"/>
                          <w:w w:val="66"/>
                          <w:sz w:val="88"/>
                          <w:szCs w:val="88"/>
                          <w:lang w:eastAsia="zh-CN"/>
                        </w:rPr>
                        <w:t>池州市教育和体育局</w:t>
                      </w:r>
                    </w:p>
                    <w:p>
                      <w:pPr>
                        <w:keepNext w:val="0"/>
                        <w:keepLines w:val="0"/>
                        <w:pageBreakBefore w:val="0"/>
                        <w:widowControl w:val="0"/>
                        <w:kinsoku/>
                        <w:wordWrap/>
                        <w:overflowPunct/>
                        <w:topLinePunct w:val="0"/>
                        <w:autoSpaceDE/>
                        <w:autoSpaceDN/>
                        <w:bidi w:val="0"/>
                        <w:adjustRightInd/>
                        <w:snapToGrid/>
                        <w:spacing w:before="0" w:beforeLines="0" w:after="0" w:afterLines="0" w:line="1100" w:lineRule="exact"/>
                        <w:ind w:left="0" w:leftChars="0" w:right="0" w:rightChars="0" w:firstLine="0" w:firstLineChars="0"/>
                        <w:jc w:val="distribute"/>
                        <w:textAlignment w:val="auto"/>
                        <w:outlineLvl w:val="9"/>
                        <w:rPr>
                          <w:rFonts w:hint="eastAsia" w:ascii="方正小标宋简体" w:hAnsi="方正小标宋简体" w:eastAsia="方正小标宋简体"/>
                          <w:color w:val="FF0000"/>
                          <w:w w:val="66"/>
                          <w:sz w:val="88"/>
                          <w:szCs w:val="88"/>
                          <w:lang w:eastAsia="zh-CN"/>
                        </w:rPr>
                      </w:pPr>
                      <w:r>
                        <w:rPr>
                          <w:rFonts w:hint="eastAsia" w:ascii="方正小标宋简体" w:hAnsi="方正小标宋简体" w:eastAsia="方正小标宋简体"/>
                          <w:color w:val="FF0000"/>
                          <w:w w:val="66"/>
                          <w:sz w:val="88"/>
                          <w:szCs w:val="88"/>
                          <w:lang w:eastAsia="zh-CN"/>
                        </w:rPr>
                        <w:t>池州市文化和旅游局</w:t>
                      </w:r>
                    </w:p>
                    <w:p>
                      <w:pPr>
                        <w:keepNext w:val="0"/>
                        <w:keepLines w:val="0"/>
                        <w:pageBreakBefore w:val="0"/>
                        <w:widowControl w:val="0"/>
                        <w:kinsoku/>
                        <w:wordWrap/>
                        <w:overflowPunct/>
                        <w:topLinePunct w:val="0"/>
                        <w:autoSpaceDE/>
                        <w:autoSpaceDN/>
                        <w:bidi w:val="0"/>
                        <w:adjustRightInd/>
                        <w:snapToGrid/>
                        <w:spacing w:before="0" w:beforeLines="0" w:after="0" w:afterLines="0" w:line="1100" w:lineRule="exact"/>
                        <w:ind w:left="0" w:leftChars="0" w:right="0" w:rightChars="0" w:firstLine="0" w:firstLineChars="0"/>
                        <w:jc w:val="distribute"/>
                        <w:textAlignment w:val="auto"/>
                        <w:outlineLvl w:val="9"/>
                        <w:rPr>
                          <w:rFonts w:hint="eastAsia" w:ascii="方正小标宋简体" w:hAnsi="方正小标宋简体" w:eastAsia="方正小标宋简体"/>
                          <w:color w:val="FF0000"/>
                          <w:w w:val="66"/>
                          <w:sz w:val="88"/>
                          <w:szCs w:val="88"/>
                          <w:lang w:val="en-US" w:eastAsia="zh-CN"/>
                        </w:rPr>
                      </w:pPr>
                      <w:r>
                        <w:rPr>
                          <w:rFonts w:hint="eastAsia" w:ascii="方正小标宋简体" w:hAnsi="方正小标宋简体" w:eastAsia="方正小标宋简体"/>
                          <w:color w:val="FF0000"/>
                          <w:w w:val="66"/>
                          <w:sz w:val="88"/>
                          <w:szCs w:val="88"/>
                          <w:lang w:eastAsia="zh-CN"/>
                        </w:rPr>
                        <w:t>池州市经济和信息化局</w:t>
                      </w:r>
                    </w:p>
                  </w:txbxContent>
                </v:textbox>
              </v:rect>
            </w:pict>
          </mc:Fallback>
        </mc:AlternateContent>
      </w:r>
    </w:p>
    <w:p>
      <w:pPr>
        <w:spacing w:line="600" w:lineRule="exact"/>
        <w:jc w:val="right"/>
        <w:rPr>
          <w:rFonts w:hint="eastAsia" w:ascii="仿宋_GB2312" w:hAnsi="仿宋_GB2312" w:eastAsia="仿宋_GB2312" w:cs="仿宋_GB2312"/>
          <w:color w:val="auto"/>
          <w:sz w:val="32"/>
          <w:szCs w:val="32"/>
          <w:lang w:eastAsia="zh-CN"/>
        </w:rPr>
      </w:pPr>
    </w:p>
    <w:p>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hint="eastAsia" w:ascii="仿宋_GB2312" w:hAnsi="仿宋_GB2312" w:eastAsia="仿宋_GB2312" w:cs="仿宋_GB2312"/>
          <w:color w:val="auto"/>
          <w:sz w:val="32"/>
          <w:szCs w:val="32"/>
          <w:lang w:eastAsia="zh-CN"/>
        </w:rPr>
      </w:pPr>
      <w:r>
        <w:rPr>
          <w:color w:val="auto"/>
          <w:sz w:val="32"/>
        </w:rPr>
        <mc:AlternateContent>
          <mc:Choice Requires="wps">
            <w:drawing>
              <wp:anchor distT="0" distB="0" distL="114300" distR="114300" simplePos="0" relativeHeight="251661312" behindDoc="0" locked="0" layoutInCell="1" allowOverlap="1">
                <wp:simplePos x="0" y="0"/>
                <wp:positionH relativeFrom="column">
                  <wp:posOffset>4502785</wp:posOffset>
                </wp:positionH>
                <wp:positionV relativeFrom="paragraph">
                  <wp:posOffset>224155</wp:posOffset>
                </wp:positionV>
                <wp:extent cx="1581150" cy="1287780"/>
                <wp:effectExtent l="0" t="0" r="0" b="0"/>
                <wp:wrapNone/>
                <wp:docPr id="11" name="矩形 11"/>
                <wp:cNvGraphicFramePr/>
                <a:graphic xmlns:a="http://schemas.openxmlformats.org/drawingml/2006/main">
                  <a:graphicData uri="http://schemas.microsoft.com/office/word/2010/wordprocessingShape">
                    <wps:wsp>
                      <wps:cNvSpPr/>
                      <wps:spPr>
                        <a:xfrm>
                          <a:off x="0" y="0"/>
                          <a:ext cx="1581150" cy="1287780"/>
                        </a:xfrm>
                        <a:prstGeom prst="rect">
                          <a:avLst/>
                        </a:prstGeom>
                        <a:noFill/>
                        <a:ln>
                          <a:noFill/>
                        </a:ln>
                      </wps:spPr>
                      <wps:txbx>
                        <w:txbxContent>
                          <w:p>
                            <w:pPr>
                              <w:keepNext w:val="0"/>
                              <w:keepLines w:val="0"/>
                              <w:pageBreakBefore w:val="0"/>
                              <w:widowControl w:val="0"/>
                              <w:tabs>
                                <w:tab w:val="left" w:pos="1680"/>
                              </w:tabs>
                              <w:kinsoku/>
                              <w:wordWrap/>
                              <w:overflowPunct/>
                              <w:topLinePunct w:val="0"/>
                              <w:autoSpaceDE/>
                              <w:autoSpaceDN/>
                              <w:bidi w:val="0"/>
                              <w:adjustRightInd/>
                              <w:snapToGrid/>
                              <w:spacing w:before="0" w:beforeLines="0" w:after="0" w:afterLines="0" w:line="1700" w:lineRule="exact"/>
                              <w:ind w:left="0" w:leftChars="0" w:right="0" w:rightChars="0" w:firstLine="0" w:firstLineChars="0"/>
                              <w:jc w:val="both"/>
                              <w:textAlignment w:val="auto"/>
                              <w:outlineLvl w:val="9"/>
                              <w:rPr>
                                <w:rFonts w:hint="eastAsia" w:ascii="方正小标宋简体" w:hAnsi="楷体" w:eastAsia="方正小标宋简体"/>
                                <w:color w:val="FF0000"/>
                                <w:w w:val="55"/>
                                <w:sz w:val="160"/>
                                <w:szCs w:val="160"/>
                              </w:rPr>
                            </w:pPr>
                            <w:r>
                              <w:rPr>
                                <w:rFonts w:hint="eastAsia" w:ascii="方正小标宋简体" w:hAnsi="楷体" w:eastAsia="方正小标宋简体"/>
                                <w:color w:val="FF0000"/>
                                <w:w w:val="55"/>
                                <w:sz w:val="150"/>
                                <w:szCs w:val="160"/>
                              </w:rPr>
                              <w:t>文件</w:t>
                            </w:r>
                          </w:p>
                          <w:p>
                            <w:pPr>
                              <w:tabs>
                                <w:tab w:val="left" w:pos="1680"/>
                              </w:tabs>
                              <w:rPr>
                                <w:color w:val="FF0000"/>
                              </w:rPr>
                            </w:pPr>
                          </w:p>
                        </w:txbxContent>
                      </wps:txbx>
                      <wps:bodyPr upright="1"/>
                    </wps:wsp>
                  </a:graphicData>
                </a:graphic>
              </wp:anchor>
            </w:drawing>
          </mc:Choice>
          <mc:Fallback>
            <w:pict>
              <v:rect id="_x0000_s1026" o:spid="_x0000_s1026" o:spt="1" style="position:absolute;left:0pt;margin-left:354.55pt;margin-top:17.65pt;height:101.4pt;width:124.5pt;z-index:251661312;mso-width-relative:page;mso-height-relative:page;" filled="f" stroked="f" coordsize="21600,21600" o:gfxdata="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LdT3QjbAAAACgEAAA8AAAAAAAAAAQAgAAAAIgAAAGRycy9kb3ducmV2Lnht&#10;bFBLAQIUABQAAAAIAIdO4kCQvFIshAEAAPYCAAAOAAAAAAAAAAEAIAAAACoBAABkcnMvZTJvRG9j&#10;LnhtbFBLBQYAAAAABgAGAFkBAAAgBQAAAAA=&#10;">
                <v:fill on="f" focussize="0,0"/>
                <v:stroke on="f"/>
                <v:imagedata o:title=""/>
                <o:lock v:ext="edit" aspectratio="f"/>
                <v:textbox>
                  <w:txbxContent>
                    <w:p>
                      <w:pPr>
                        <w:keepNext w:val="0"/>
                        <w:keepLines w:val="0"/>
                        <w:pageBreakBefore w:val="0"/>
                        <w:widowControl w:val="0"/>
                        <w:tabs>
                          <w:tab w:val="left" w:pos="1680"/>
                        </w:tabs>
                        <w:kinsoku/>
                        <w:wordWrap/>
                        <w:overflowPunct/>
                        <w:topLinePunct w:val="0"/>
                        <w:autoSpaceDE/>
                        <w:autoSpaceDN/>
                        <w:bidi w:val="0"/>
                        <w:adjustRightInd/>
                        <w:snapToGrid/>
                        <w:spacing w:before="0" w:beforeLines="0" w:after="0" w:afterLines="0" w:line="1700" w:lineRule="exact"/>
                        <w:ind w:left="0" w:leftChars="0" w:right="0" w:rightChars="0" w:firstLine="0" w:firstLineChars="0"/>
                        <w:jc w:val="both"/>
                        <w:textAlignment w:val="auto"/>
                        <w:outlineLvl w:val="9"/>
                        <w:rPr>
                          <w:rFonts w:hint="eastAsia" w:ascii="方正小标宋简体" w:hAnsi="楷体" w:eastAsia="方正小标宋简体"/>
                          <w:color w:val="FF0000"/>
                          <w:w w:val="55"/>
                          <w:sz w:val="160"/>
                          <w:szCs w:val="160"/>
                        </w:rPr>
                      </w:pPr>
                      <w:r>
                        <w:rPr>
                          <w:rFonts w:hint="eastAsia" w:ascii="方正小标宋简体" w:hAnsi="楷体" w:eastAsia="方正小标宋简体"/>
                          <w:color w:val="FF0000"/>
                          <w:w w:val="55"/>
                          <w:sz w:val="150"/>
                          <w:szCs w:val="160"/>
                        </w:rPr>
                        <w:t>文件</w:t>
                      </w:r>
                    </w:p>
                    <w:p>
                      <w:pPr>
                        <w:tabs>
                          <w:tab w:val="left" w:pos="1680"/>
                        </w:tabs>
                        <w:rPr>
                          <w:color w:val="FF0000"/>
                        </w:rPr>
                      </w:pPr>
                    </w:p>
                  </w:txbxContent>
                </v:textbox>
              </v:rect>
            </w:pict>
          </mc:Fallback>
        </mc:AlternateContent>
      </w:r>
    </w:p>
    <w:p>
      <w:pPr>
        <w:keepNext w:val="0"/>
        <w:keepLines w:val="0"/>
        <w:pageBreakBefore w:val="0"/>
        <w:widowControl/>
        <w:tabs>
          <w:tab w:val="left" w:pos="4950"/>
        </w:tabs>
        <w:kinsoku/>
        <w:wordWrap/>
        <w:overflowPunct/>
        <w:topLinePunct w:val="0"/>
        <w:autoSpaceDE/>
        <w:autoSpaceDN/>
        <w:bidi w:val="0"/>
        <w:adjustRightInd/>
        <w:snapToGrid/>
        <w:spacing w:before="313" w:beforeLines="100" w:line="560" w:lineRule="exact"/>
        <w:jc w:val="both"/>
        <w:textAlignment w:val="auto"/>
        <w:rPr>
          <w:rFonts w:ascii="仿宋_GB2312" w:hAnsi="宋体" w:eastAsia="仿宋_GB2312"/>
          <w:color w:val="auto"/>
          <w:sz w:val="32"/>
          <w:szCs w:val="44"/>
        </w:rPr>
      </w:pP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jc w:val="right"/>
        <w:textAlignment w:val="auto"/>
        <w:outlineLvl w:val="9"/>
        <w:rPr>
          <w:rFonts w:ascii="仿宋_GB2312" w:eastAsia="仿宋_GB2312"/>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eastAsia="仿宋_GB2312"/>
          <w:color w:val="auto"/>
          <w:sz w:val="32"/>
          <w:szCs w:val="32"/>
        </w:rPr>
      </w:pPr>
    </w:p>
    <w:p>
      <w:pPr>
        <w:spacing w:line="560" w:lineRule="exact"/>
        <w:jc w:val="center"/>
        <w:rPr>
          <w:rFonts w:hint="eastAsia" w:ascii="仿宋_GB2312" w:eastAsia="仿宋_GB2312" w:cs="仿宋_GB2312"/>
          <w:color w:val="auto"/>
          <w:sz w:val="32"/>
          <w:szCs w:val="32"/>
        </w:rPr>
      </w:pPr>
    </w:p>
    <w:p>
      <w:pPr>
        <w:spacing w:line="560" w:lineRule="exact"/>
        <w:jc w:val="center"/>
        <w:rPr>
          <w:rFonts w:hint="eastAsia" w:ascii="仿宋_GB2312" w:eastAsia="仿宋_GB2312" w:cs="仿宋_GB2312"/>
          <w:color w:val="auto"/>
          <w:sz w:val="32"/>
          <w:szCs w:val="32"/>
        </w:rPr>
      </w:pPr>
    </w:p>
    <w:p>
      <w:pPr>
        <w:spacing w:line="560" w:lineRule="exact"/>
        <w:jc w:val="center"/>
        <w:rPr>
          <w:rFonts w:hint="eastAsia" w:ascii="仿宋_GB2312" w:eastAsia="仿宋_GB2312"/>
          <w:color w:val="auto"/>
          <w:sz w:val="32"/>
          <w:szCs w:val="32"/>
        </w:rPr>
      </w:pPr>
      <w:r>
        <w:rPr>
          <w:rFonts w:hint="eastAsia" w:ascii="仿宋_GB2312" w:eastAsia="仿宋_GB2312" w:cs="仿宋_GB2312"/>
          <w:color w:val="auto"/>
          <w:sz w:val="32"/>
          <w:szCs w:val="32"/>
        </w:rPr>
        <w:t>池</w:t>
      </w:r>
      <w:r>
        <w:rPr>
          <w:rFonts w:hint="eastAsia" w:ascii="仿宋_GB2312" w:eastAsia="仿宋_GB2312" w:cs="仿宋_GB2312"/>
          <w:color w:val="auto"/>
          <w:sz w:val="32"/>
          <w:szCs w:val="32"/>
          <w:lang w:eastAsia="zh-CN"/>
        </w:rPr>
        <w:t>教体基</w:t>
      </w:r>
      <w:r>
        <w:rPr>
          <w:rFonts w:hint="eastAsia" w:ascii="仿宋_GB2312" w:eastAsia="仿宋_GB2312" w:cs="仿宋_GB2312"/>
          <w:color w:val="auto"/>
          <w:sz w:val="32"/>
          <w:szCs w:val="32"/>
        </w:rPr>
        <w:t>〔</w:t>
      </w:r>
      <w:r>
        <w:rPr>
          <w:rFonts w:ascii="仿宋_GB2312" w:eastAsia="仿宋_GB2312" w:cs="仿宋_GB2312"/>
          <w:color w:val="auto"/>
          <w:sz w:val="32"/>
          <w:szCs w:val="32"/>
        </w:rPr>
        <w:t>2020</w:t>
      </w:r>
      <w:r>
        <w:rPr>
          <w:rFonts w:hint="eastAsia" w:ascii="仿宋_GB2312" w:eastAsia="仿宋_GB2312" w:cs="仿宋_GB2312"/>
          <w:color w:val="auto"/>
          <w:sz w:val="32"/>
          <w:szCs w:val="32"/>
        </w:rPr>
        <w:t>〕</w:t>
      </w:r>
      <w:r>
        <w:rPr>
          <w:rFonts w:hint="eastAsia" w:ascii="仿宋_GB2312" w:eastAsia="仿宋_GB2312" w:cs="仿宋_GB2312"/>
          <w:color w:val="auto"/>
          <w:sz w:val="32"/>
          <w:szCs w:val="32"/>
          <w:lang w:val="en-US" w:eastAsia="zh-CN"/>
        </w:rPr>
        <w:t>3</w:t>
      </w:r>
      <w:r>
        <w:rPr>
          <w:rFonts w:hint="eastAsia" w:ascii="仿宋_GB2312" w:eastAsia="仿宋_GB2312" w:cs="仿宋_GB2312"/>
          <w:color w:val="auto"/>
          <w:sz w:val="32"/>
          <w:szCs w:val="32"/>
        </w:rPr>
        <w:t>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sz w:val="32"/>
        </w:rPr>
        <mc:AlternateContent>
          <mc:Choice Requires="wps">
            <w:drawing>
              <wp:anchor distT="0" distB="0" distL="114300" distR="114300" simplePos="0" relativeHeight="251662336" behindDoc="0" locked="0" layoutInCell="1" allowOverlap="1">
                <wp:simplePos x="0" y="0"/>
                <wp:positionH relativeFrom="column">
                  <wp:posOffset>3175</wp:posOffset>
                </wp:positionH>
                <wp:positionV relativeFrom="paragraph">
                  <wp:posOffset>37465</wp:posOffset>
                </wp:positionV>
                <wp:extent cx="5556250" cy="635"/>
                <wp:effectExtent l="0" t="26670" r="6350" b="29845"/>
                <wp:wrapNone/>
                <wp:docPr id="12" name="直接连接符 12"/>
                <wp:cNvGraphicFramePr/>
                <a:graphic xmlns:a="http://schemas.openxmlformats.org/drawingml/2006/main">
                  <a:graphicData uri="http://schemas.microsoft.com/office/word/2010/wordprocessingShape">
                    <wps:wsp>
                      <wps:cNvCnPr/>
                      <wps:spPr>
                        <a:xfrm>
                          <a:off x="0" y="0"/>
                          <a:ext cx="5556250" cy="635"/>
                        </a:xfrm>
                        <a:prstGeom prst="line">
                          <a:avLst/>
                        </a:prstGeom>
                        <a:ln w="53975" cap="flat" cmpd="sng">
                          <a:solidFill>
                            <a:srgbClr val="FF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margin-left:0.25pt;margin-top:2.95pt;height:0.05pt;width:437.5pt;z-index:251662336;mso-width-relative:page;mso-height-relative:page;" filled="f" stroked="t" coordsize="21600,21600" o:gfxdata="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jRuwj1AAAAAQBAAAP&#10;AAAAAAAAAAEAIAAAACIAAABkcnMvZG93bnJldi54bWxQSwECFAAUAAAACACHTuJAZYIqouMBAACl&#10;AwAADgAAAAAAAAABACAAAAAjAQAAZHJzL2Uyb0RvYy54bWxQSwUGAAAAAAYABgBZAQAAeAUAAAAA&#10;">
                <v:fill on="f" focussize="0,0"/>
                <v:stroke weight="4.25pt" color="#FF0000" joinstyle="round"/>
                <v:imagedata o:title=""/>
                <o:lock v:ext="edit" aspectratio="f"/>
              </v:lin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Style w:val="7"/>
          <w:rFonts w:hint="eastAsia" w:ascii="方正小标宋简体" w:hAnsi="方正小标宋简体" w:eastAsia="方正小标宋简体" w:cs="方正小标宋简体"/>
          <w:b w:val="0"/>
          <w:bCs/>
          <w:color w:val="auto"/>
          <w:kern w:val="0"/>
          <w:sz w:val="44"/>
          <w:szCs w:val="4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Style w:val="7"/>
          <w:rFonts w:hint="eastAsia" w:ascii="方正小标宋简体" w:hAnsi="方正小标宋简体" w:eastAsia="方正小标宋简体" w:cs="方正小标宋简体"/>
          <w:b w:val="0"/>
          <w:bCs/>
          <w:color w:val="auto"/>
          <w:kern w:val="0"/>
          <w:sz w:val="44"/>
          <w:szCs w:val="44"/>
          <w:lang w:val="en-US" w:eastAsia="zh-CN" w:bidi="ar"/>
        </w:rPr>
      </w:pPr>
      <w:r>
        <w:rPr>
          <w:rStyle w:val="7"/>
          <w:rFonts w:hint="eastAsia" w:ascii="方正小标宋简体" w:hAnsi="方正小标宋简体" w:eastAsia="方正小标宋简体" w:cs="方正小标宋简体"/>
          <w:b w:val="0"/>
          <w:bCs/>
          <w:color w:val="auto"/>
          <w:kern w:val="0"/>
          <w:sz w:val="44"/>
          <w:szCs w:val="44"/>
          <w:lang w:val="en-US" w:eastAsia="zh-CN" w:bidi="ar"/>
        </w:rPr>
        <w:t>关于印发《池州市普通中小学新冠肺炎疫情</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Style w:val="7"/>
          <w:rFonts w:hint="eastAsia" w:ascii="方正小标宋简体" w:hAnsi="方正小标宋简体" w:eastAsia="方正小标宋简体" w:cs="方正小标宋简体"/>
          <w:b w:val="0"/>
          <w:bCs/>
          <w:color w:val="auto"/>
          <w:kern w:val="0"/>
          <w:sz w:val="44"/>
          <w:szCs w:val="44"/>
          <w:lang w:val="en-US" w:eastAsia="zh-CN" w:bidi="ar"/>
        </w:rPr>
      </w:pPr>
      <w:r>
        <w:rPr>
          <w:rStyle w:val="7"/>
          <w:rFonts w:hint="eastAsia" w:ascii="方正小标宋简体" w:hAnsi="方正小标宋简体" w:eastAsia="方正小标宋简体" w:cs="方正小标宋简体"/>
          <w:b w:val="0"/>
          <w:bCs/>
          <w:color w:val="auto"/>
          <w:kern w:val="0"/>
          <w:sz w:val="44"/>
          <w:szCs w:val="44"/>
          <w:lang w:val="en-US" w:eastAsia="zh-CN" w:bidi="ar"/>
        </w:rPr>
        <w:t>防控期间线上教育教学实施方案》的通知</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rStyle w:val="7"/>
          <w:rFonts w:hint="eastAsia" w:ascii="黑体" w:hAnsi="黑体" w:eastAsia="黑体" w:cs="黑体"/>
          <w:b w:val="0"/>
          <w:bCs/>
          <w:color w:val="auto"/>
          <w:kern w:val="0"/>
          <w:sz w:val="36"/>
          <w:szCs w:val="36"/>
          <w:lang w:val="en-US" w:eastAsia="zh-CN" w:bidi="ar"/>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jc w:val="both"/>
        <w:textAlignment w:val="auto"/>
        <w:rPr>
          <w:rFonts w:hint="eastAsia" w:ascii="仿宋_GB2312" w:hAnsi="仿宋_GB2312" w:eastAsia="仿宋_GB2312" w:cs="仿宋_GB2312"/>
          <w:b w:val="0"/>
          <w:i w:val="0"/>
          <w:caps w:val="0"/>
          <w:color w:val="auto"/>
          <w:spacing w:val="8"/>
          <w:sz w:val="32"/>
          <w:szCs w:val="32"/>
        </w:rPr>
      </w:pPr>
      <w:r>
        <w:rPr>
          <w:rFonts w:hint="eastAsia" w:ascii="仿宋_GB2312" w:hAnsi="仿宋_GB2312" w:eastAsia="仿宋_GB2312" w:cs="仿宋_GB2312"/>
          <w:b w:val="0"/>
          <w:i w:val="0"/>
          <w:caps w:val="0"/>
          <w:color w:val="auto"/>
          <w:spacing w:val="8"/>
          <w:sz w:val="32"/>
          <w:szCs w:val="32"/>
          <w:shd w:val="clear" w:fill="FFFFFF"/>
        </w:rPr>
        <w:t>各县（区）</w:t>
      </w:r>
      <w:r>
        <w:rPr>
          <w:rFonts w:hint="eastAsia" w:ascii="仿宋_GB2312" w:hAnsi="仿宋_GB2312" w:eastAsia="仿宋_GB2312" w:cs="仿宋_GB2312"/>
          <w:b w:val="0"/>
          <w:i w:val="0"/>
          <w:caps w:val="0"/>
          <w:color w:val="auto"/>
          <w:spacing w:val="8"/>
          <w:sz w:val="32"/>
          <w:szCs w:val="32"/>
          <w:shd w:val="clear" w:fill="FFFFFF"/>
        </w:rPr>
        <w:t>教</w:t>
      </w:r>
      <w:r>
        <w:rPr>
          <w:rFonts w:hint="eastAsia" w:ascii="仿宋_GB2312" w:hAnsi="仿宋_GB2312" w:eastAsia="仿宋_GB2312" w:cs="仿宋_GB2312"/>
          <w:b w:val="0"/>
          <w:i w:val="0"/>
          <w:caps w:val="0"/>
          <w:color w:val="auto"/>
          <w:spacing w:val="8"/>
          <w:sz w:val="32"/>
          <w:szCs w:val="32"/>
          <w:shd w:val="clear" w:fill="FFFFFF"/>
          <w:lang w:eastAsia="zh-CN"/>
        </w:rPr>
        <w:t>体局</w:t>
      </w:r>
      <w:r>
        <w:rPr>
          <w:rFonts w:hint="eastAsia" w:ascii="仿宋_GB2312" w:hAnsi="仿宋_GB2312" w:eastAsia="仿宋_GB2312" w:cs="仿宋_GB2312"/>
          <w:b w:val="0"/>
          <w:i w:val="0"/>
          <w:caps w:val="0"/>
          <w:color w:val="auto"/>
          <w:spacing w:val="8"/>
          <w:sz w:val="32"/>
          <w:szCs w:val="32"/>
          <w:shd w:val="clear" w:fill="FFFFFF"/>
        </w:rPr>
        <w:t>、</w:t>
      </w:r>
      <w:r>
        <w:rPr>
          <w:rFonts w:hint="eastAsia" w:ascii="仿宋_GB2312" w:hAnsi="仿宋_GB2312" w:eastAsia="仿宋_GB2312" w:cs="仿宋_GB2312"/>
          <w:b w:val="0"/>
          <w:i w:val="0"/>
          <w:caps w:val="0"/>
          <w:color w:val="auto"/>
          <w:spacing w:val="8"/>
          <w:sz w:val="32"/>
          <w:szCs w:val="32"/>
          <w:shd w:val="clear" w:fill="FFFFFF"/>
          <w:lang w:eastAsia="zh-CN"/>
        </w:rPr>
        <w:t>文化和旅游局、</w:t>
      </w:r>
      <w:r>
        <w:rPr>
          <w:rFonts w:hint="eastAsia" w:ascii="仿宋_GB2312" w:hAnsi="仿宋_GB2312" w:eastAsia="仿宋_GB2312" w:cs="仿宋_GB2312"/>
          <w:b w:val="0"/>
          <w:i w:val="0"/>
          <w:caps w:val="0"/>
          <w:color w:val="auto"/>
          <w:spacing w:val="8"/>
          <w:sz w:val="32"/>
          <w:szCs w:val="32"/>
          <w:shd w:val="clear" w:fill="FFFFFF"/>
        </w:rPr>
        <w:t>经济和信息化局</w:t>
      </w:r>
      <w:r>
        <w:rPr>
          <w:rFonts w:hint="eastAsia" w:ascii="仿宋_GB2312" w:hAnsi="仿宋_GB2312" w:eastAsia="仿宋_GB2312" w:cs="仿宋_GB2312"/>
          <w:b w:val="0"/>
          <w:i w:val="0"/>
          <w:caps w:val="0"/>
          <w:color w:val="auto"/>
          <w:spacing w:val="8"/>
          <w:sz w:val="32"/>
          <w:szCs w:val="32"/>
          <w:shd w:val="clear" w:fill="FFFFFF"/>
          <w:lang w:eastAsia="zh-CN"/>
        </w:rPr>
        <w:t>，九华山政治处、经发处，市属有关学校</w:t>
      </w:r>
      <w:r>
        <w:rPr>
          <w:rFonts w:hint="eastAsia" w:ascii="仿宋_GB2312" w:hAnsi="仿宋_GB2312" w:eastAsia="仿宋_GB2312" w:cs="仿宋_GB2312"/>
          <w:b w:val="0"/>
          <w:i w:val="0"/>
          <w:caps w:val="0"/>
          <w:color w:val="auto"/>
          <w:spacing w:val="8"/>
          <w:sz w:val="32"/>
          <w:szCs w:val="32"/>
          <w:shd w:val="clear" w:fill="FFFFFF"/>
        </w:rPr>
        <w:t>：</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根据《安徽省教育厅 安徽省通信管理局 安徽省广播电视局关于印发〈安徽省普通中小学新冠肺炎疫情防控期间线上教育教学工作方案〉的通知》（皖教基[2020]2号）要求，为做好我市普通中小学新冠肺炎疫情防控期间线上教育教学工作，市教育和体育局、市文化和旅游局、市经济和信息化局制定了《池州市普通中小学新冠肺炎疫情防控期间线上教育教学实施方案》，现印</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 xml:space="preserve">发给你们，请认真贯彻执行。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各地各校要切实加强对普通中小学新冠肺炎疫情防控期间线上教育教学工作的组织领导，建立完善工作机制，形成工作合力，全面推动实施线上教育教学工作。市教育和体育局、市文化和旅游局、市经济和信息化局将通过线上和实地督查等方式，适时对各地线上教育教学工作开展情况进行督促检查，并对各地各校线上教育教学落实情况进行通报。</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42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rPr>
        <w:drawing>
          <wp:anchor distT="0" distB="0" distL="114300" distR="114300" simplePos="0" relativeHeight="755636224" behindDoc="0" locked="0" layoutInCell="1" allowOverlap="1">
            <wp:simplePos x="0" y="0"/>
            <wp:positionH relativeFrom="column">
              <wp:posOffset>3402965</wp:posOffset>
            </wp:positionH>
            <wp:positionV relativeFrom="paragraph">
              <wp:posOffset>288290</wp:posOffset>
            </wp:positionV>
            <wp:extent cx="1673860" cy="1709420"/>
            <wp:effectExtent l="0" t="0" r="19050" b="0"/>
            <wp:wrapNone/>
            <wp:docPr id="79" name="图片 17" descr="doc04085720190419103250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7" descr="doc04085720190419103250_002"/>
                    <pic:cNvPicPr>
                      <a:picLocks noChangeAspect="1"/>
                    </pic:cNvPicPr>
                  </pic:nvPicPr>
                  <pic:blipFill>
                    <a:blip r:embed="rId5">
                      <a:clrChange>
                        <a:clrFrom>
                          <a:srgbClr val="FFFFFF"/>
                        </a:clrFrom>
                        <a:clrTo>
                          <a:srgbClr val="FFFFFF">
                            <a:alpha val="0"/>
                          </a:srgbClr>
                        </a:clrTo>
                      </a:clrChange>
                      <a:lum bright="-12000" contrast="11999"/>
                    </a:blip>
                    <a:srcRect l="21051" t="13461" r="56822" b="70560"/>
                    <a:stretch>
                      <a:fillRect/>
                    </a:stretch>
                  </pic:blipFill>
                  <pic:spPr>
                    <a:xfrm rot="10380000">
                      <a:off x="0" y="0"/>
                      <a:ext cx="1673860" cy="1709420"/>
                    </a:xfrm>
                    <a:prstGeom prst="rect">
                      <a:avLst/>
                    </a:prstGeom>
                    <a:noFill/>
                    <a:ln>
                      <a:no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420" w:firstLineChars="200"/>
        <w:jc w:val="left"/>
        <w:textAlignment w:val="auto"/>
        <w:rPr>
          <w:rFonts w:hint="eastAsia" w:ascii="仿宋_GB2312" w:hAnsi="仿宋_GB2312" w:eastAsia="仿宋_GB2312" w:cs="仿宋_GB2312"/>
          <w:color w:val="auto"/>
          <w:kern w:val="0"/>
          <w:sz w:val="32"/>
          <w:szCs w:val="32"/>
          <w:lang w:val="en-US" w:eastAsia="zh-CN" w:bidi="ar"/>
        </w:rPr>
      </w:pPr>
      <w:r>
        <w:drawing>
          <wp:anchor distT="0" distB="0" distL="114300" distR="114300" simplePos="0" relativeHeight="251668480" behindDoc="1" locked="0" layoutInCell="1" allowOverlap="1">
            <wp:simplePos x="0" y="0"/>
            <wp:positionH relativeFrom="column">
              <wp:posOffset>533400</wp:posOffset>
            </wp:positionH>
            <wp:positionV relativeFrom="paragraph">
              <wp:posOffset>-12065</wp:posOffset>
            </wp:positionV>
            <wp:extent cx="1563370" cy="1548765"/>
            <wp:effectExtent l="0" t="0" r="17780" b="13335"/>
            <wp:wrapNone/>
            <wp:docPr id="13" name="图片 1" descr="doc03555120190214112427_00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doc03555120190214112427_001 拷贝"/>
                    <pic:cNvPicPr>
                      <a:picLocks noChangeAspect="1"/>
                    </pic:cNvPicPr>
                  </pic:nvPicPr>
                  <pic:blipFill>
                    <a:blip r:embed="rId6">
                      <a:clrChange>
                        <a:clrFrom>
                          <a:srgbClr val="FFFFFF"/>
                        </a:clrFrom>
                        <a:clrTo>
                          <a:srgbClr val="FFFFFF">
                            <a:alpha val="0"/>
                          </a:srgbClr>
                        </a:clrTo>
                      </a:clrChange>
                      <a:lum bright="-23999" contrast="54000"/>
                    </a:blip>
                    <a:stretch>
                      <a:fillRect/>
                    </a:stretch>
                  </pic:blipFill>
                  <pic:spPr>
                    <a:xfrm>
                      <a:off x="0" y="0"/>
                      <a:ext cx="1563370" cy="1548765"/>
                    </a:xfrm>
                    <a:prstGeom prst="rect">
                      <a:avLst/>
                    </a:prstGeom>
                    <a:noFill/>
                    <a:ln>
                      <a:no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color w:val="auto"/>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池州市教育和体育局           池州市文化和旅游局</w:t>
      </w:r>
    </w:p>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color w:val="auto"/>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color w:val="auto"/>
          <w:kern w:val="0"/>
          <w:sz w:val="32"/>
          <w:szCs w:val="32"/>
          <w:lang w:val="en-US" w:eastAsia="zh-CN" w:bidi="ar"/>
        </w:r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3557270</wp:posOffset>
            </wp:positionH>
            <wp:positionV relativeFrom="paragraph">
              <wp:posOffset>201930</wp:posOffset>
            </wp:positionV>
            <wp:extent cx="1650365" cy="1570990"/>
            <wp:effectExtent l="0" t="0" r="6985" b="10160"/>
            <wp:wrapNone/>
            <wp:docPr id="15"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
                    <pic:cNvPicPr>
                      <a:picLocks noChangeAspect="1"/>
                    </pic:cNvPicPr>
                  </pic:nvPicPr>
                  <pic:blipFill>
                    <a:blip r:embed="rId7"/>
                    <a:stretch>
                      <a:fillRect/>
                    </a:stretch>
                  </pic:blipFill>
                  <pic:spPr>
                    <a:xfrm>
                      <a:off x="0" y="0"/>
                      <a:ext cx="1650365" cy="1570990"/>
                    </a:xfrm>
                    <a:prstGeom prst="rect">
                      <a:avLst/>
                    </a:prstGeom>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color w:val="auto"/>
          <w:kern w:val="0"/>
          <w:sz w:val="32"/>
          <w:szCs w:val="32"/>
          <w:lang w:val="en-US" w:eastAsia="zh-CN" w:bidi="ar"/>
        </w:rPr>
      </w:pPr>
      <w:bookmarkStart w:id="0" w:name="_GoBack"/>
      <w:bookmarkEnd w:id="0"/>
    </w:p>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 xml:space="preserve">                              池州市经</w:t>
      </w:r>
      <w:r>
        <w:rPr>
          <w:rFonts w:hint="eastAsia" w:eastAsia="宋体"/>
          <w:lang w:eastAsia="zh-CN"/>
        </w:rPr>
        <w:drawing>
          <wp:anchor distT="0" distB="0" distL="114300" distR="114300" simplePos="0" relativeHeight="251672576" behindDoc="1" locked="0" layoutInCell="1" allowOverlap="1">
            <wp:simplePos x="0" y="0"/>
            <wp:positionH relativeFrom="column">
              <wp:posOffset>7470140</wp:posOffset>
            </wp:positionH>
            <wp:positionV relativeFrom="paragraph">
              <wp:posOffset>4414520</wp:posOffset>
            </wp:positionV>
            <wp:extent cx="1602105" cy="1533525"/>
            <wp:effectExtent l="0" t="0" r="17145" b="9525"/>
            <wp:wrapNone/>
            <wp:docPr id="14" name="图片 5" descr="doc0381292019032109124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doc03812920190321091242_001"/>
                    <pic:cNvPicPr>
                      <a:picLocks noChangeAspect="1"/>
                    </pic:cNvPicPr>
                  </pic:nvPicPr>
                  <pic:blipFill>
                    <a:blip r:embed="rId8"/>
                    <a:srcRect l="41292" t="43867" r="37085" b="41515"/>
                    <a:stretch>
                      <a:fillRect/>
                    </a:stretch>
                  </pic:blipFill>
                  <pic:spPr>
                    <a:xfrm>
                      <a:off x="0" y="0"/>
                      <a:ext cx="1602105" cy="1533525"/>
                    </a:xfrm>
                    <a:prstGeom prst="rect">
                      <a:avLst/>
                    </a:prstGeom>
                    <a:noFill/>
                    <a:ln>
                      <a:noFill/>
                    </a:ln>
                  </pic:spPr>
                </pic:pic>
              </a:graphicData>
            </a:graphic>
          </wp:anchor>
        </w:drawing>
      </w:r>
      <w:r>
        <w:rPr>
          <w:rFonts w:hint="eastAsia" w:ascii="仿宋_GB2312" w:hAnsi="仿宋_GB2312" w:eastAsia="仿宋_GB2312" w:cs="仿宋_GB2312"/>
          <w:color w:val="auto"/>
          <w:kern w:val="0"/>
          <w:sz w:val="32"/>
          <w:szCs w:val="32"/>
          <w:lang w:val="en-US" w:eastAsia="zh-CN" w:bidi="ar"/>
        </w:rPr>
        <w:t>济和信息化局</w:t>
      </w:r>
    </w:p>
    <w:p>
      <w:pPr>
        <w:keepNext w:val="0"/>
        <w:keepLines w:val="0"/>
        <w:pageBreakBefore w:val="0"/>
        <w:widowControl/>
        <w:suppressLineNumbers w:val="0"/>
        <w:kinsoku/>
        <w:wordWrap/>
        <w:overflowPunct/>
        <w:topLinePunct w:val="0"/>
        <w:autoSpaceDE/>
        <w:autoSpaceDN/>
        <w:bidi w:val="0"/>
        <w:adjustRightInd/>
        <w:snapToGrid/>
        <w:spacing w:before="157" w:beforeLines="50" w:line="600" w:lineRule="exact"/>
        <w:jc w:val="center"/>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 xml:space="preserve">                               2020年2月28日</w:t>
      </w:r>
    </w:p>
    <w:p>
      <w:pPr>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br w:type="page"/>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Style w:val="7"/>
          <w:rFonts w:hint="eastAsia" w:ascii="方正小标宋简体" w:hAnsi="方正小标宋简体" w:eastAsia="方正小标宋简体" w:cs="方正小标宋简体"/>
          <w:b w:val="0"/>
          <w:bCs/>
          <w:color w:val="auto"/>
          <w:kern w:val="0"/>
          <w:sz w:val="44"/>
          <w:szCs w:val="44"/>
          <w:lang w:val="en-US" w:eastAsia="zh-CN" w:bidi="ar"/>
        </w:rPr>
      </w:pPr>
      <w:r>
        <w:rPr>
          <w:rStyle w:val="7"/>
          <w:rFonts w:hint="eastAsia" w:ascii="方正小标宋简体" w:hAnsi="方正小标宋简体" w:eastAsia="方正小标宋简体" w:cs="方正小标宋简体"/>
          <w:b w:val="0"/>
          <w:bCs/>
          <w:color w:val="auto"/>
          <w:kern w:val="0"/>
          <w:sz w:val="44"/>
          <w:szCs w:val="44"/>
          <w:lang w:val="en-US" w:eastAsia="zh-CN" w:bidi="ar"/>
        </w:rPr>
        <w:t>池州市普通中小学新冠肺炎疫情防控期间</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auto"/>
          <w:sz w:val="40"/>
          <w:szCs w:val="40"/>
        </w:rPr>
      </w:pPr>
      <w:r>
        <w:rPr>
          <w:rStyle w:val="7"/>
          <w:rFonts w:hint="eastAsia" w:ascii="方正小标宋简体" w:hAnsi="方正小标宋简体" w:eastAsia="方正小标宋简体" w:cs="方正小标宋简体"/>
          <w:b w:val="0"/>
          <w:bCs/>
          <w:color w:val="auto"/>
          <w:kern w:val="0"/>
          <w:sz w:val="44"/>
          <w:szCs w:val="44"/>
          <w:lang w:val="en-US" w:eastAsia="zh-CN" w:bidi="ar"/>
        </w:rPr>
        <w:t>线上教育教学实施方案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Fonts w:hint="eastAsia" w:ascii="仿宋_GB2312" w:hAnsi="仿宋_GB2312" w:eastAsia="仿宋_GB2312" w:cs="仿宋_GB2312"/>
          <w:b w:val="0"/>
          <w:bCs w:val="0"/>
          <w:i w:val="0"/>
          <w:caps w:val="0"/>
          <w:color w:val="auto"/>
          <w:spacing w:val="0"/>
          <w:sz w:val="32"/>
          <w:szCs w:val="32"/>
          <w:shd w:val="clear" w:fill="FFFFFF"/>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fill="FFFFFF"/>
        </w:rPr>
        <w:t>为</w:t>
      </w:r>
      <w:r>
        <w:rPr>
          <w:rFonts w:hint="eastAsia" w:ascii="仿宋_GB2312" w:hAnsi="仿宋_GB2312" w:eastAsia="仿宋_GB2312" w:cs="仿宋_GB2312"/>
          <w:b w:val="0"/>
          <w:bCs w:val="0"/>
          <w:i w:val="0"/>
          <w:caps w:val="0"/>
          <w:color w:val="auto"/>
          <w:spacing w:val="0"/>
          <w:sz w:val="32"/>
          <w:szCs w:val="32"/>
          <w:shd w:val="clear" w:fill="FFFFFF"/>
          <w:lang w:eastAsia="zh-CN"/>
        </w:rPr>
        <w:t>全面</w:t>
      </w:r>
      <w:r>
        <w:rPr>
          <w:rFonts w:hint="eastAsia" w:ascii="仿宋_GB2312" w:hAnsi="仿宋_GB2312" w:eastAsia="仿宋_GB2312" w:cs="仿宋_GB2312"/>
          <w:b w:val="0"/>
          <w:bCs w:val="0"/>
          <w:i w:val="0"/>
          <w:caps w:val="0"/>
          <w:color w:val="auto"/>
          <w:spacing w:val="0"/>
          <w:sz w:val="32"/>
          <w:szCs w:val="32"/>
          <w:shd w:val="clear" w:fill="FFFFFF"/>
        </w:rPr>
        <w:t>贯彻省委、省政府和市委、市政府对新冠肺炎疫情防控工作的部署和要求，</w:t>
      </w:r>
      <w:r>
        <w:rPr>
          <w:rFonts w:hint="eastAsia" w:ascii="仿宋_GB2312" w:hAnsi="仿宋_GB2312" w:eastAsia="仿宋_GB2312" w:cs="仿宋_GB2312"/>
          <w:b w:val="0"/>
          <w:bCs w:val="0"/>
          <w:i w:val="0"/>
          <w:caps w:val="0"/>
          <w:color w:val="auto"/>
          <w:spacing w:val="0"/>
          <w:sz w:val="32"/>
          <w:szCs w:val="32"/>
          <w:shd w:val="clear" w:fill="FFFFFF"/>
          <w:lang w:eastAsia="zh-CN"/>
        </w:rPr>
        <w:t>深入</w:t>
      </w:r>
      <w:r>
        <w:rPr>
          <w:rFonts w:hint="eastAsia" w:ascii="仿宋_GB2312" w:hAnsi="仿宋_GB2312" w:eastAsia="仿宋_GB2312" w:cs="仿宋_GB2312"/>
          <w:b w:val="0"/>
          <w:bCs w:val="0"/>
          <w:i w:val="0"/>
          <w:caps w:val="0"/>
          <w:color w:val="auto"/>
          <w:spacing w:val="0"/>
          <w:sz w:val="32"/>
          <w:szCs w:val="32"/>
          <w:shd w:val="clear" w:fill="FFFFFF"/>
        </w:rPr>
        <w:t>落实</w:t>
      </w:r>
      <w:r>
        <w:rPr>
          <w:rFonts w:hint="eastAsia" w:ascii="仿宋_GB2312" w:hAnsi="仿宋_GB2312" w:eastAsia="仿宋_GB2312" w:cs="仿宋_GB2312"/>
          <w:b w:val="0"/>
          <w:bCs w:val="0"/>
          <w:i w:val="0"/>
          <w:caps w:val="0"/>
          <w:color w:val="auto"/>
          <w:spacing w:val="0"/>
          <w:sz w:val="32"/>
          <w:szCs w:val="32"/>
          <w:shd w:val="clear" w:fill="FFFFFF"/>
          <w:lang w:eastAsia="zh-CN"/>
        </w:rPr>
        <w:t>省教育厅、省通信管理局、省广播电视局</w:t>
      </w:r>
      <w:r>
        <w:rPr>
          <w:rFonts w:hint="eastAsia" w:ascii="仿宋_GB2312" w:hAnsi="仿宋_GB2312" w:eastAsia="仿宋_GB2312" w:cs="仿宋_GB2312"/>
          <w:b w:val="0"/>
          <w:bCs w:val="0"/>
          <w:i w:val="0"/>
          <w:caps w:val="0"/>
          <w:color w:val="auto"/>
          <w:spacing w:val="0"/>
          <w:sz w:val="32"/>
          <w:szCs w:val="32"/>
          <w:shd w:val="clear" w:fill="FFFFFF"/>
        </w:rPr>
        <w:t>《安徽省普通中小学新冠肺炎疫情防控期间线上教育教学工作方案》</w:t>
      </w:r>
      <w:r>
        <w:rPr>
          <w:rFonts w:hint="eastAsia" w:ascii="仿宋_GB2312" w:hAnsi="仿宋_GB2312" w:eastAsia="仿宋_GB2312" w:cs="仿宋_GB2312"/>
          <w:b w:val="0"/>
          <w:bCs w:val="0"/>
          <w:i w:val="0"/>
          <w:caps w:val="0"/>
          <w:color w:val="auto"/>
          <w:spacing w:val="0"/>
          <w:sz w:val="32"/>
          <w:szCs w:val="32"/>
          <w:shd w:val="clear" w:fill="FFFFFF"/>
          <w:lang w:eastAsia="zh-CN"/>
        </w:rPr>
        <w:t>各项工作任务</w:t>
      </w:r>
      <w:r>
        <w:rPr>
          <w:rFonts w:hint="eastAsia" w:ascii="仿宋_GB2312" w:hAnsi="仿宋_GB2312" w:eastAsia="仿宋_GB2312" w:cs="仿宋_GB2312"/>
          <w:b w:val="0"/>
          <w:bCs w:val="0"/>
          <w:i w:val="0"/>
          <w:caps w:val="0"/>
          <w:color w:val="auto"/>
          <w:spacing w:val="0"/>
          <w:sz w:val="32"/>
          <w:szCs w:val="32"/>
          <w:shd w:val="clear" w:fill="FFFFFF"/>
        </w:rPr>
        <w:t>，结合</w:t>
      </w:r>
      <w:r>
        <w:rPr>
          <w:rFonts w:hint="eastAsia" w:ascii="仿宋_GB2312" w:hAnsi="仿宋_GB2312" w:eastAsia="仿宋_GB2312" w:cs="仿宋_GB2312"/>
          <w:b w:val="0"/>
          <w:bCs w:val="0"/>
          <w:i w:val="0"/>
          <w:caps w:val="0"/>
          <w:color w:val="auto"/>
          <w:spacing w:val="0"/>
          <w:sz w:val="32"/>
          <w:szCs w:val="32"/>
          <w:shd w:val="clear" w:fill="FFFFFF"/>
          <w:lang w:eastAsia="zh-CN"/>
        </w:rPr>
        <w:t>当前我市线上教学</w:t>
      </w:r>
      <w:r>
        <w:rPr>
          <w:rFonts w:hint="eastAsia" w:ascii="仿宋_GB2312" w:hAnsi="仿宋_GB2312" w:eastAsia="仿宋_GB2312" w:cs="仿宋_GB2312"/>
          <w:b w:val="0"/>
          <w:bCs w:val="0"/>
          <w:i w:val="0"/>
          <w:caps w:val="0"/>
          <w:color w:val="auto"/>
          <w:spacing w:val="0"/>
          <w:sz w:val="32"/>
          <w:szCs w:val="32"/>
          <w:shd w:val="clear" w:fill="FFFFFF"/>
        </w:rPr>
        <w:t>实际，制定本</w:t>
      </w:r>
      <w:r>
        <w:rPr>
          <w:rFonts w:hint="eastAsia" w:ascii="仿宋_GB2312" w:hAnsi="仿宋_GB2312" w:eastAsia="仿宋_GB2312" w:cs="仿宋_GB2312"/>
          <w:b w:val="0"/>
          <w:bCs w:val="0"/>
          <w:i w:val="0"/>
          <w:caps w:val="0"/>
          <w:color w:val="auto"/>
          <w:spacing w:val="0"/>
          <w:sz w:val="32"/>
          <w:szCs w:val="32"/>
          <w:shd w:val="clear" w:fill="FFFFFF"/>
          <w:lang w:eastAsia="zh-CN"/>
        </w:rPr>
        <w:t>实施</w:t>
      </w:r>
      <w:r>
        <w:rPr>
          <w:rFonts w:hint="eastAsia" w:ascii="仿宋_GB2312" w:hAnsi="仿宋_GB2312" w:eastAsia="仿宋_GB2312" w:cs="仿宋_GB2312"/>
          <w:b w:val="0"/>
          <w:bCs w:val="0"/>
          <w:i w:val="0"/>
          <w:caps w:val="0"/>
          <w:color w:val="auto"/>
          <w:spacing w:val="0"/>
          <w:sz w:val="32"/>
          <w:szCs w:val="32"/>
          <w:shd w:val="clear" w:fill="FFFFFF"/>
        </w:rPr>
        <w:t>方案。</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640" w:firstLineChars="200"/>
        <w:jc w:val="both"/>
        <w:textAlignment w:val="auto"/>
        <w:rPr>
          <w:rStyle w:val="7"/>
          <w:rFonts w:hint="eastAsia" w:ascii="黑体" w:hAnsi="黑体" w:eastAsia="黑体" w:cs="黑体"/>
          <w:b w:val="0"/>
          <w:bCs w:val="0"/>
          <w:i w:val="0"/>
          <w:caps w:val="0"/>
          <w:color w:val="auto"/>
          <w:spacing w:val="0"/>
          <w:sz w:val="32"/>
          <w:szCs w:val="32"/>
          <w:shd w:val="clear" w:fill="FFFFFF"/>
          <w:lang w:eastAsia="zh-CN"/>
        </w:rPr>
      </w:pPr>
      <w:r>
        <w:rPr>
          <w:rStyle w:val="7"/>
          <w:rFonts w:hint="eastAsia" w:ascii="黑体" w:hAnsi="黑体" w:eastAsia="黑体" w:cs="黑体"/>
          <w:b w:val="0"/>
          <w:bCs w:val="0"/>
          <w:i w:val="0"/>
          <w:caps w:val="0"/>
          <w:color w:val="auto"/>
          <w:spacing w:val="0"/>
          <w:sz w:val="32"/>
          <w:szCs w:val="32"/>
          <w:shd w:val="clear" w:fill="FFFFFF"/>
          <w:lang w:eastAsia="zh-CN"/>
        </w:rPr>
        <w:t>一、</w:t>
      </w:r>
      <w:r>
        <w:rPr>
          <w:rStyle w:val="7"/>
          <w:rFonts w:hint="eastAsia" w:ascii="黑体" w:hAnsi="黑体" w:eastAsia="黑体" w:cs="黑体"/>
          <w:b w:val="0"/>
          <w:bCs w:val="0"/>
          <w:i w:val="0"/>
          <w:caps w:val="0"/>
          <w:color w:val="auto"/>
          <w:spacing w:val="0"/>
          <w:sz w:val="32"/>
          <w:szCs w:val="32"/>
          <w:shd w:val="clear" w:fill="FFFFFF"/>
        </w:rPr>
        <w:t>指导思想</w:t>
      </w:r>
      <w:r>
        <w:rPr>
          <w:rStyle w:val="7"/>
          <w:rFonts w:hint="eastAsia" w:ascii="黑体" w:hAnsi="黑体" w:eastAsia="黑体" w:cs="黑体"/>
          <w:b w:val="0"/>
          <w:bCs w:val="0"/>
          <w:i w:val="0"/>
          <w:caps w:val="0"/>
          <w:color w:val="auto"/>
          <w:spacing w:val="0"/>
          <w:sz w:val="32"/>
          <w:szCs w:val="32"/>
          <w:shd w:val="clear" w:fill="FFFFFF"/>
          <w:lang w:eastAsia="zh-CN"/>
        </w:rPr>
        <w:t>和实施原则</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643" w:firstLineChars="200"/>
        <w:jc w:val="both"/>
        <w:textAlignment w:val="auto"/>
        <w:rPr>
          <w:rFonts w:hint="eastAsia" w:ascii="仿宋_GB2312" w:hAnsi="仿宋_GB2312" w:eastAsia="仿宋_GB2312" w:cs="仿宋_GB2312"/>
          <w:b w:val="0"/>
          <w:bCs w:val="0"/>
          <w:i w:val="0"/>
          <w:caps w:val="0"/>
          <w:color w:val="auto"/>
          <w:spacing w:val="0"/>
          <w:sz w:val="32"/>
          <w:szCs w:val="32"/>
          <w:shd w:val="clear" w:fill="FFFFFF"/>
        </w:rPr>
      </w:pPr>
      <w:r>
        <w:rPr>
          <w:rFonts w:hint="eastAsia" w:ascii="楷体_GB2312" w:hAnsi="楷体_GB2312" w:eastAsia="楷体_GB2312" w:cs="楷体_GB2312"/>
          <w:b/>
          <w:bCs/>
          <w:i w:val="0"/>
          <w:caps w:val="0"/>
          <w:color w:val="auto"/>
          <w:spacing w:val="0"/>
          <w:sz w:val="32"/>
          <w:szCs w:val="32"/>
          <w:shd w:val="clear" w:fill="FFFFFF"/>
          <w:lang w:eastAsia="zh-CN"/>
        </w:rPr>
        <w:t>（一）指导思想：</w:t>
      </w:r>
      <w:r>
        <w:rPr>
          <w:rFonts w:hint="eastAsia" w:ascii="仿宋_GB2312" w:hAnsi="仿宋_GB2312" w:eastAsia="仿宋_GB2312" w:cs="仿宋_GB2312"/>
          <w:b w:val="0"/>
          <w:bCs w:val="0"/>
          <w:i w:val="0"/>
          <w:caps w:val="0"/>
          <w:color w:val="auto"/>
          <w:spacing w:val="0"/>
          <w:sz w:val="32"/>
          <w:szCs w:val="32"/>
          <w:shd w:val="clear" w:fill="FFFFFF"/>
          <w:lang w:eastAsia="zh-CN"/>
        </w:rPr>
        <w:t>以习近平总书记关于加强疫情防控工作重要讲话和指示精神为指导，</w:t>
      </w:r>
      <w:r>
        <w:rPr>
          <w:rFonts w:hint="eastAsia" w:ascii="仿宋_GB2312" w:hAnsi="仿宋_GB2312" w:eastAsia="仿宋_GB2312" w:cs="仿宋_GB2312"/>
          <w:b w:val="0"/>
          <w:bCs w:val="0"/>
          <w:i w:val="0"/>
          <w:caps w:val="0"/>
          <w:color w:val="auto"/>
          <w:spacing w:val="0"/>
          <w:sz w:val="32"/>
          <w:szCs w:val="32"/>
          <w:shd w:val="clear" w:fill="FFFFFF"/>
        </w:rPr>
        <w:t>立足</w:t>
      </w:r>
      <w:r>
        <w:rPr>
          <w:rFonts w:hint="eastAsia" w:ascii="仿宋_GB2312" w:hAnsi="仿宋_GB2312" w:eastAsia="仿宋_GB2312" w:cs="仿宋_GB2312"/>
          <w:b w:val="0"/>
          <w:bCs w:val="0"/>
          <w:i w:val="0"/>
          <w:caps w:val="0"/>
          <w:color w:val="auto"/>
          <w:spacing w:val="0"/>
          <w:sz w:val="32"/>
          <w:szCs w:val="32"/>
          <w:shd w:val="clear" w:fill="FFFFFF"/>
          <w:lang w:eastAsia="zh-CN"/>
        </w:rPr>
        <w:t>全</w:t>
      </w:r>
      <w:r>
        <w:rPr>
          <w:rFonts w:hint="eastAsia" w:ascii="仿宋_GB2312" w:hAnsi="仿宋_GB2312" w:eastAsia="仿宋_GB2312" w:cs="仿宋_GB2312"/>
          <w:b w:val="0"/>
          <w:bCs w:val="0"/>
          <w:i w:val="0"/>
          <w:caps w:val="0"/>
          <w:color w:val="auto"/>
          <w:spacing w:val="0"/>
          <w:sz w:val="32"/>
          <w:szCs w:val="32"/>
          <w:shd w:val="clear" w:fill="FFFFFF"/>
        </w:rPr>
        <w:t>市疫情防控工作实际，坚决防止疫情向校园蔓延，切实保障广大师生身体健康和生命安全，坚持立德树人根本任务，以学生身心健康为核心，</w:t>
      </w:r>
      <w:r>
        <w:rPr>
          <w:rFonts w:hint="eastAsia" w:ascii="仿宋_GB2312" w:hAnsi="仿宋_GB2312" w:eastAsia="仿宋_GB2312" w:cs="仿宋_GB2312"/>
          <w:b w:val="0"/>
          <w:bCs w:val="0"/>
          <w:i w:val="0"/>
          <w:caps w:val="0"/>
          <w:color w:val="auto"/>
          <w:spacing w:val="0"/>
          <w:sz w:val="32"/>
          <w:szCs w:val="32"/>
          <w:shd w:val="clear" w:fill="FFFFFF"/>
          <w:lang w:eastAsia="zh-CN"/>
        </w:rPr>
        <w:t>全面</w:t>
      </w:r>
      <w:r>
        <w:rPr>
          <w:rFonts w:hint="eastAsia" w:ascii="仿宋_GB2312" w:hAnsi="仿宋_GB2312" w:eastAsia="仿宋_GB2312" w:cs="仿宋_GB2312"/>
          <w:b w:val="0"/>
          <w:bCs w:val="0"/>
          <w:i w:val="0"/>
          <w:caps w:val="0"/>
          <w:color w:val="auto"/>
          <w:spacing w:val="0"/>
          <w:sz w:val="32"/>
          <w:szCs w:val="32"/>
          <w:shd w:val="clear" w:fill="FFFFFF"/>
        </w:rPr>
        <w:t>落实“五育”并举，对学生进行爱国主义教育、生命教育、科学教育、健康教育、艺术教育，引导学生</w:t>
      </w:r>
      <w:r>
        <w:rPr>
          <w:rFonts w:hint="eastAsia" w:ascii="仿宋_GB2312" w:hAnsi="仿宋_GB2312" w:eastAsia="仿宋_GB2312" w:cs="仿宋_GB2312"/>
          <w:b w:val="0"/>
          <w:bCs w:val="0"/>
          <w:i w:val="0"/>
          <w:caps w:val="0"/>
          <w:color w:val="auto"/>
          <w:spacing w:val="0"/>
          <w:sz w:val="32"/>
          <w:szCs w:val="32"/>
          <w:shd w:val="clear" w:fill="FFFFFF"/>
          <w:lang w:eastAsia="zh-CN"/>
        </w:rPr>
        <w:t>自主学习、</w:t>
      </w:r>
      <w:r>
        <w:rPr>
          <w:rFonts w:hint="eastAsia" w:ascii="仿宋_GB2312" w:hAnsi="仿宋_GB2312" w:eastAsia="仿宋_GB2312" w:cs="仿宋_GB2312"/>
          <w:b w:val="0"/>
          <w:bCs w:val="0"/>
          <w:i w:val="0"/>
          <w:caps w:val="0"/>
          <w:color w:val="auto"/>
          <w:spacing w:val="0"/>
          <w:sz w:val="32"/>
          <w:szCs w:val="32"/>
          <w:shd w:val="clear" w:fill="FFFFFF"/>
        </w:rPr>
        <w:t>自主阅读、自主锻炼、自主劳动、自主探究，实现</w:t>
      </w:r>
      <w:r>
        <w:rPr>
          <w:rFonts w:hint="eastAsia" w:ascii="仿宋_GB2312" w:hAnsi="仿宋_GB2312" w:eastAsia="仿宋_GB2312" w:cs="仿宋_GB2312"/>
          <w:b w:val="0"/>
          <w:bCs w:val="0"/>
          <w:i w:val="0"/>
          <w:caps w:val="0"/>
          <w:color w:val="auto"/>
          <w:spacing w:val="0"/>
          <w:sz w:val="32"/>
          <w:szCs w:val="32"/>
          <w:shd w:val="clear" w:fill="FFFFFF"/>
          <w:lang w:eastAsia="zh-CN"/>
        </w:rPr>
        <w:t>学生疫情防控期间快乐学习、健康</w:t>
      </w:r>
      <w:r>
        <w:rPr>
          <w:rFonts w:hint="eastAsia" w:ascii="仿宋_GB2312" w:hAnsi="仿宋_GB2312" w:eastAsia="仿宋_GB2312" w:cs="仿宋_GB2312"/>
          <w:b w:val="0"/>
          <w:bCs w:val="0"/>
          <w:i w:val="0"/>
          <w:caps w:val="0"/>
          <w:color w:val="auto"/>
          <w:spacing w:val="0"/>
          <w:sz w:val="32"/>
          <w:szCs w:val="32"/>
          <w:shd w:val="clear" w:fill="FFFFFF"/>
        </w:rPr>
        <w:t>成长。</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643" w:firstLineChars="200"/>
        <w:jc w:val="both"/>
        <w:textAlignment w:val="auto"/>
        <w:rPr>
          <w:rFonts w:hint="eastAsia" w:ascii="仿宋_GB2312" w:hAnsi="仿宋_GB2312" w:eastAsia="仿宋_GB2312" w:cs="仿宋_GB2312"/>
          <w:b w:val="0"/>
          <w:bCs w:val="0"/>
          <w:i w:val="0"/>
          <w:caps w:val="0"/>
          <w:color w:val="auto"/>
          <w:spacing w:val="0"/>
          <w:sz w:val="32"/>
          <w:szCs w:val="32"/>
          <w:shd w:val="clear" w:fill="FFFFFF"/>
        </w:rPr>
      </w:pPr>
      <w:r>
        <w:rPr>
          <w:rFonts w:hint="eastAsia" w:ascii="楷体_GB2312" w:hAnsi="楷体_GB2312" w:eastAsia="楷体_GB2312" w:cs="楷体_GB2312"/>
          <w:b/>
          <w:bCs/>
          <w:i w:val="0"/>
          <w:caps w:val="0"/>
          <w:color w:val="auto"/>
          <w:spacing w:val="0"/>
          <w:sz w:val="32"/>
          <w:szCs w:val="32"/>
          <w:shd w:val="clear" w:fill="FFFFFF"/>
          <w:lang w:eastAsia="zh-CN"/>
        </w:rPr>
        <w:t>（二）实施原则：</w:t>
      </w:r>
      <w:r>
        <w:rPr>
          <w:rFonts w:hint="eastAsia" w:ascii="仿宋_GB2312" w:hAnsi="仿宋_GB2312" w:eastAsia="仿宋_GB2312" w:cs="仿宋_GB2312"/>
          <w:b w:val="0"/>
          <w:bCs w:val="0"/>
          <w:i w:val="0"/>
          <w:caps w:val="0"/>
          <w:color w:val="auto"/>
          <w:spacing w:val="0"/>
          <w:sz w:val="32"/>
          <w:szCs w:val="32"/>
          <w:shd w:val="clear" w:fill="FFFFFF"/>
          <w:lang w:eastAsia="zh-CN"/>
        </w:rPr>
        <w:t>我市线上教育教学工作按照</w:t>
      </w:r>
      <w:r>
        <w:rPr>
          <w:rFonts w:hint="eastAsia" w:ascii="仿宋_GB2312" w:hAnsi="仿宋_GB2312" w:eastAsia="仿宋_GB2312" w:cs="仿宋_GB2312"/>
          <w:b w:val="0"/>
          <w:bCs w:val="0"/>
          <w:i w:val="0"/>
          <w:caps w:val="0"/>
          <w:color w:val="auto"/>
          <w:spacing w:val="0"/>
          <w:sz w:val="32"/>
          <w:szCs w:val="32"/>
          <w:shd w:val="clear" w:fill="FFFFFF"/>
        </w:rPr>
        <w:t>市</w:t>
      </w:r>
      <w:r>
        <w:rPr>
          <w:rFonts w:hint="eastAsia" w:ascii="仿宋_GB2312" w:hAnsi="仿宋_GB2312" w:eastAsia="仿宋_GB2312" w:cs="仿宋_GB2312"/>
          <w:b w:val="0"/>
          <w:bCs w:val="0"/>
          <w:i w:val="0"/>
          <w:caps w:val="0"/>
          <w:color w:val="auto"/>
          <w:spacing w:val="0"/>
          <w:sz w:val="32"/>
          <w:szCs w:val="32"/>
          <w:shd w:val="clear" w:fill="FFFFFF"/>
          <w:lang w:eastAsia="zh-CN"/>
        </w:rPr>
        <w:t>级</w:t>
      </w:r>
      <w:r>
        <w:rPr>
          <w:rFonts w:hint="eastAsia" w:ascii="仿宋_GB2312" w:hAnsi="仿宋_GB2312" w:eastAsia="仿宋_GB2312" w:cs="仿宋_GB2312"/>
          <w:b w:val="0"/>
          <w:bCs w:val="0"/>
          <w:i w:val="0"/>
          <w:caps w:val="0"/>
          <w:color w:val="auto"/>
          <w:spacing w:val="0"/>
          <w:sz w:val="32"/>
          <w:szCs w:val="32"/>
          <w:shd w:val="clear" w:fill="FFFFFF"/>
        </w:rPr>
        <w:t>统筹、县区为主、学校实施、班级管理的组织方式，通过</w:t>
      </w:r>
      <w:r>
        <w:rPr>
          <w:rFonts w:hint="eastAsia" w:ascii="仿宋_GB2312" w:hAnsi="仿宋_GB2312" w:eastAsia="仿宋_GB2312" w:cs="仿宋_GB2312"/>
          <w:b w:val="0"/>
          <w:bCs w:val="0"/>
          <w:i w:val="0"/>
          <w:caps w:val="0"/>
          <w:color w:val="auto"/>
          <w:spacing w:val="0"/>
          <w:sz w:val="32"/>
          <w:szCs w:val="32"/>
          <w:shd w:val="clear" w:fill="FFFFFF"/>
          <w:lang w:eastAsia="zh-CN"/>
        </w:rPr>
        <w:t>有线</w:t>
      </w:r>
      <w:r>
        <w:rPr>
          <w:rFonts w:hint="eastAsia" w:ascii="仿宋_GB2312" w:hAnsi="仿宋_GB2312" w:eastAsia="仿宋_GB2312" w:cs="仿宋_GB2312"/>
          <w:b w:val="0"/>
          <w:bCs w:val="0"/>
          <w:i w:val="0"/>
          <w:caps w:val="0"/>
          <w:color w:val="auto"/>
          <w:spacing w:val="0"/>
          <w:sz w:val="32"/>
          <w:szCs w:val="32"/>
          <w:shd w:val="clear" w:fill="FFFFFF"/>
        </w:rPr>
        <w:t>电视频道直播、网络平台等</w:t>
      </w:r>
      <w:r>
        <w:rPr>
          <w:rFonts w:hint="eastAsia" w:ascii="仿宋_GB2312" w:hAnsi="仿宋_GB2312" w:eastAsia="仿宋_GB2312" w:cs="仿宋_GB2312"/>
          <w:b w:val="0"/>
          <w:bCs w:val="0"/>
          <w:i w:val="0"/>
          <w:caps w:val="0"/>
          <w:color w:val="auto"/>
          <w:spacing w:val="0"/>
          <w:sz w:val="32"/>
          <w:szCs w:val="32"/>
          <w:shd w:val="clear" w:fill="FFFFFF"/>
          <w:lang w:eastAsia="zh-CN"/>
        </w:rPr>
        <w:t>多种</w:t>
      </w:r>
      <w:r>
        <w:rPr>
          <w:rFonts w:hint="eastAsia" w:ascii="仿宋_GB2312" w:hAnsi="仿宋_GB2312" w:eastAsia="仿宋_GB2312" w:cs="仿宋_GB2312"/>
          <w:b w:val="0"/>
          <w:bCs w:val="0"/>
          <w:i w:val="0"/>
          <w:caps w:val="0"/>
          <w:color w:val="auto"/>
          <w:spacing w:val="0"/>
          <w:sz w:val="32"/>
          <w:szCs w:val="32"/>
          <w:shd w:val="clear" w:fill="FFFFFF"/>
        </w:rPr>
        <w:t>方式，在全</w:t>
      </w:r>
      <w:r>
        <w:rPr>
          <w:rFonts w:hint="eastAsia" w:ascii="仿宋_GB2312" w:hAnsi="仿宋_GB2312" w:eastAsia="仿宋_GB2312" w:cs="仿宋_GB2312"/>
          <w:b w:val="0"/>
          <w:bCs w:val="0"/>
          <w:i w:val="0"/>
          <w:caps w:val="0"/>
          <w:color w:val="auto"/>
          <w:spacing w:val="0"/>
          <w:sz w:val="32"/>
          <w:szCs w:val="32"/>
          <w:shd w:val="clear" w:fill="FFFFFF"/>
          <w:lang w:eastAsia="zh-CN"/>
        </w:rPr>
        <w:t>市</w:t>
      </w:r>
      <w:r>
        <w:rPr>
          <w:rFonts w:hint="eastAsia" w:ascii="仿宋_GB2312" w:hAnsi="仿宋_GB2312" w:eastAsia="仿宋_GB2312" w:cs="仿宋_GB2312"/>
          <w:b w:val="0"/>
          <w:bCs w:val="0"/>
          <w:i w:val="0"/>
          <w:caps w:val="0"/>
          <w:color w:val="auto"/>
          <w:spacing w:val="0"/>
          <w:sz w:val="32"/>
          <w:szCs w:val="32"/>
          <w:shd w:val="clear" w:fill="FFFFFF"/>
        </w:rPr>
        <w:t>普通中小学全面实施线上教育教学活动，确保学校全覆盖、学生全覆盖。</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Style w:val="7"/>
          <w:rFonts w:hint="eastAsia" w:ascii="黑体" w:hAnsi="黑体" w:eastAsia="黑体" w:cs="黑体"/>
          <w:b w:val="0"/>
          <w:bCs w:val="0"/>
          <w:i w:val="0"/>
          <w:caps w:val="0"/>
          <w:color w:val="auto"/>
          <w:spacing w:val="0"/>
          <w:sz w:val="32"/>
          <w:szCs w:val="32"/>
          <w:shd w:val="clear" w:fill="FFFFFF"/>
          <w:lang w:val="en-US" w:eastAsia="zh-CN"/>
        </w:rPr>
      </w:pPr>
      <w:r>
        <w:rPr>
          <w:rStyle w:val="7"/>
          <w:rFonts w:hint="eastAsia" w:ascii="黑体" w:hAnsi="黑体" w:eastAsia="黑体" w:cs="黑体"/>
          <w:b w:val="0"/>
          <w:bCs w:val="0"/>
          <w:i w:val="0"/>
          <w:caps w:val="0"/>
          <w:color w:val="auto"/>
          <w:spacing w:val="0"/>
          <w:sz w:val="32"/>
          <w:szCs w:val="32"/>
          <w:shd w:val="clear" w:fill="FFFFFF"/>
          <w:lang w:val="en-US" w:eastAsia="zh-CN"/>
        </w:rPr>
        <w:t>二、实施时间和范围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楷体_GB2312" w:hAnsi="楷体_GB2312" w:eastAsia="楷体_GB2312" w:cs="楷体_GB2312"/>
          <w:b/>
          <w:bCs/>
          <w:i w:val="0"/>
          <w:caps w:val="0"/>
          <w:color w:val="auto"/>
          <w:spacing w:val="0"/>
          <w:sz w:val="32"/>
          <w:szCs w:val="32"/>
          <w:shd w:val="clear" w:fill="FFFFFF"/>
          <w:lang w:val="en-US" w:eastAsia="zh-CN"/>
        </w:rPr>
        <w:t>（一）实施时间：</w:t>
      </w:r>
      <w:r>
        <w:rPr>
          <w:rFonts w:hint="eastAsia" w:ascii="仿宋_GB2312" w:hAnsi="仿宋_GB2312" w:eastAsia="仿宋_GB2312" w:cs="仿宋_GB2312"/>
          <w:b w:val="0"/>
          <w:bCs w:val="0"/>
          <w:i w:val="0"/>
          <w:caps w:val="0"/>
          <w:color w:val="auto"/>
          <w:spacing w:val="0"/>
          <w:sz w:val="32"/>
          <w:szCs w:val="32"/>
          <w:shd w:val="clear" w:fill="FFFFFF"/>
          <w:lang w:val="en-US" w:eastAsia="zh-CN"/>
        </w:rPr>
        <w:t>3月2日至春季学期开学。正式到校学习时间将根据疫情防控情况，经科学评估后公布。期间，各类培训机构和学前教育机构等不得开展线下培训和保教工作。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楷体_GB2312" w:hAnsi="楷体_GB2312" w:eastAsia="楷体_GB2312" w:cs="楷体_GB2312"/>
          <w:b/>
          <w:bCs/>
          <w:i w:val="0"/>
          <w:caps w:val="0"/>
          <w:color w:val="auto"/>
          <w:spacing w:val="0"/>
          <w:sz w:val="32"/>
          <w:szCs w:val="32"/>
          <w:shd w:val="clear" w:fill="FFFFFF"/>
          <w:lang w:val="en-US" w:eastAsia="zh-CN"/>
        </w:rPr>
        <w:t>（二）实施范围：</w:t>
      </w:r>
      <w:r>
        <w:rPr>
          <w:rFonts w:hint="eastAsia" w:ascii="仿宋_GB2312" w:hAnsi="仿宋_GB2312" w:eastAsia="仿宋_GB2312" w:cs="仿宋_GB2312"/>
          <w:b w:val="0"/>
          <w:bCs w:val="0"/>
          <w:i w:val="0"/>
          <w:caps w:val="0"/>
          <w:color w:val="auto"/>
          <w:spacing w:val="0"/>
          <w:sz w:val="32"/>
          <w:szCs w:val="32"/>
          <w:shd w:val="clear" w:fill="FFFFFF"/>
          <w:lang w:val="en-US" w:eastAsia="zh-CN"/>
        </w:rPr>
        <w:t>全市普通中小学。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Style w:val="7"/>
          <w:rFonts w:hint="eastAsia" w:ascii="黑体" w:hAnsi="黑体" w:eastAsia="黑体" w:cs="黑体"/>
          <w:b w:val="0"/>
          <w:bCs w:val="0"/>
          <w:i w:val="0"/>
          <w:caps w:val="0"/>
          <w:color w:val="auto"/>
          <w:spacing w:val="0"/>
          <w:sz w:val="32"/>
          <w:szCs w:val="32"/>
          <w:shd w:val="clear" w:fill="FFFFFF"/>
        </w:rPr>
      </w:pPr>
      <w:r>
        <w:rPr>
          <w:rStyle w:val="7"/>
          <w:rFonts w:hint="eastAsia" w:ascii="黑体" w:hAnsi="黑体" w:eastAsia="黑体" w:cs="黑体"/>
          <w:b w:val="0"/>
          <w:bCs w:val="0"/>
          <w:i w:val="0"/>
          <w:caps w:val="0"/>
          <w:color w:val="auto"/>
          <w:spacing w:val="0"/>
          <w:sz w:val="32"/>
          <w:szCs w:val="32"/>
          <w:shd w:val="clear" w:fill="FFFFFF"/>
          <w:lang w:eastAsia="zh-CN"/>
        </w:rPr>
        <w:t>三</w:t>
      </w:r>
      <w:r>
        <w:rPr>
          <w:rStyle w:val="7"/>
          <w:rFonts w:hint="eastAsia" w:ascii="黑体" w:hAnsi="黑体" w:eastAsia="黑体" w:cs="黑体"/>
          <w:b w:val="0"/>
          <w:bCs w:val="0"/>
          <w:i w:val="0"/>
          <w:caps w:val="0"/>
          <w:color w:val="auto"/>
          <w:spacing w:val="0"/>
          <w:sz w:val="32"/>
          <w:szCs w:val="32"/>
          <w:shd w:val="clear" w:fill="FFFFFF"/>
        </w:rPr>
        <w:t>、</w:t>
      </w:r>
      <w:r>
        <w:rPr>
          <w:rStyle w:val="7"/>
          <w:rFonts w:hint="eastAsia" w:ascii="黑体" w:hAnsi="黑体" w:eastAsia="黑体" w:cs="黑体"/>
          <w:b w:val="0"/>
          <w:bCs w:val="0"/>
          <w:i w:val="0"/>
          <w:caps w:val="0"/>
          <w:color w:val="auto"/>
          <w:spacing w:val="0"/>
          <w:sz w:val="32"/>
          <w:szCs w:val="32"/>
          <w:shd w:val="clear" w:fill="FFFFFF"/>
          <w:lang w:eastAsia="zh-CN"/>
        </w:rPr>
        <w:t>线上</w:t>
      </w:r>
      <w:r>
        <w:rPr>
          <w:rStyle w:val="7"/>
          <w:rFonts w:hint="eastAsia" w:ascii="黑体" w:hAnsi="黑体" w:eastAsia="黑体" w:cs="黑体"/>
          <w:b w:val="0"/>
          <w:bCs w:val="0"/>
          <w:i w:val="0"/>
          <w:caps w:val="0"/>
          <w:color w:val="auto"/>
          <w:spacing w:val="0"/>
          <w:sz w:val="32"/>
          <w:szCs w:val="32"/>
          <w:shd w:val="clear" w:fill="FFFFFF"/>
        </w:rPr>
        <w:t>教育教学形式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Style w:val="7"/>
          <w:rFonts w:hint="eastAsia" w:ascii="仿宋_GB2312" w:hAnsi="仿宋_GB2312" w:eastAsia="仿宋_GB2312" w:cs="仿宋_GB2312"/>
          <w:b w:val="0"/>
          <w:bCs w:val="0"/>
          <w:i w:val="0"/>
          <w:caps w:val="0"/>
          <w:color w:val="auto"/>
          <w:spacing w:val="0"/>
          <w:sz w:val="32"/>
          <w:szCs w:val="32"/>
          <w:shd w:val="clear" w:fill="FFFFFF"/>
        </w:rPr>
      </w:pPr>
      <w:r>
        <w:rPr>
          <w:rFonts w:hint="eastAsia" w:ascii="仿宋_GB2312" w:hAnsi="仿宋_GB2312" w:eastAsia="仿宋_GB2312" w:cs="仿宋_GB2312"/>
          <w:b w:val="0"/>
          <w:bCs w:val="0"/>
          <w:i w:val="0"/>
          <w:caps w:val="0"/>
          <w:color w:val="auto"/>
          <w:spacing w:val="0"/>
          <w:sz w:val="32"/>
          <w:szCs w:val="32"/>
          <w:shd w:val="clear" w:fill="FFFFFF"/>
          <w:lang w:eastAsia="zh-CN"/>
        </w:rPr>
        <w:t>（一）</w:t>
      </w:r>
      <w:r>
        <w:rPr>
          <w:rFonts w:hint="eastAsia" w:ascii="仿宋_GB2312" w:hAnsi="仿宋_GB2312" w:eastAsia="仿宋_GB2312" w:cs="仿宋_GB2312"/>
          <w:b w:val="0"/>
          <w:bCs w:val="0"/>
          <w:i w:val="0"/>
          <w:caps w:val="0"/>
          <w:color w:val="auto"/>
          <w:spacing w:val="0"/>
          <w:sz w:val="32"/>
          <w:szCs w:val="32"/>
          <w:shd w:val="clear" w:fill="FFFFFF"/>
        </w:rPr>
        <w:t>线上教学以电视频道直播、网络教学互动互补相结合的形式进行。我市通过</w:t>
      </w:r>
      <w:r>
        <w:rPr>
          <w:rStyle w:val="7"/>
          <w:rFonts w:hint="eastAsia" w:ascii="仿宋_GB2312" w:hAnsi="仿宋_GB2312" w:eastAsia="仿宋_GB2312" w:cs="仿宋_GB2312"/>
          <w:b w:val="0"/>
          <w:bCs w:val="0"/>
          <w:i w:val="0"/>
          <w:caps w:val="0"/>
          <w:color w:val="auto"/>
          <w:spacing w:val="0"/>
          <w:sz w:val="32"/>
          <w:szCs w:val="32"/>
          <w:shd w:val="clear" w:fill="FFFFFF"/>
        </w:rPr>
        <w:t>安广网络</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池州分公司</w:t>
      </w:r>
      <w:r>
        <w:rPr>
          <w:rStyle w:val="7"/>
          <w:rFonts w:hint="eastAsia" w:ascii="仿宋_GB2312" w:hAnsi="仿宋_GB2312" w:eastAsia="仿宋_GB2312" w:cs="仿宋_GB2312"/>
          <w:b w:val="0"/>
          <w:bCs w:val="0"/>
          <w:i w:val="0"/>
          <w:caps w:val="0"/>
          <w:color w:val="auto"/>
          <w:spacing w:val="0"/>
          <w:sz w:val="32"/>
          <w:szCs w:val="32"/>
          <w:shd w:val="clear" w:fill="FFFFFF"/>
        </w:rPr>
        <w:t>数字电视直播</w:t>
      </w:r>
      <w:r>
        <w:rPr>
          <w:rFonts w:hint="eastAsia" w:ascii="仿宋_GB2312" w:hAnsi="仿宋_GB2312" w:eastAsia="仿宋_GB2312" w:cs="仿宋_GB2312"/>
          <w:b w:val="0"/>
          <w:bCs w:val="0"/>
          <w:i w:val="0"/>
          <w:caps w:val="0"/>
          <w:color w:val="auto"/>
          <w:spacing w:val="0"/>
          <w:sz w:val="32"/>
          <w:szCs w:val="32"/>
          <w:shd w:val="clear" w:fill="FFFFFF"/>
        </w:rPr>
        <w:t>（播出频道见附件1）</w:t>
      </w:r>
      <w:r>
        <w:rPr>
          <w:rFonts w:hint="eastAsia" w:ascii="仿宋_GB2312" w:hAnsi="仿宋_GB2312" w:eastAsia="仿宋_GB2312" w:cs="仿宋_GB2312"/>
          <w:b w:val="0"/>
          <w:bCs w:val="0"/>
          <w:i w:val="0"/>
          <w:caps w:val="0"/>
          <w:color w:val="auto"/>
          <w:spacing w:val="0"/>
          <w:sz w:val="32"/>
          <w:szCs w:val="32"/>
          <w:shd w:val="clear" w:fill="FFFFFF"/>
          <w:lang w:eastAsia="zh-CN"/>
        </w:rPr>
        <w:t>、</w:t>
      </w:r>
      <w:r>
        <w:rPr>
          <w:rStyle w:val="7"/>
          <w:rFonts w:hint="eastAsia" w:ascii="仿宋_GB2312" w:hAnsi="仿宋_GB2312" w:eastAsia="仿宋_GB2312" w:cs="仿宋_GB2312"/>
          <w:b w:val="0"/>
          <w:bCs w:val="0"/>
          <w:i w:val="0"/>
          <w:caps w:val="0"/>
          <w:color w:val="auto"/>
          <w:spacing w:val="0"/>
          <w:sz w:val="32"/>
          <w:szCs w:val="32"/>
          <w:shd w:val="clear" w:fill="FFFFFF"/>
        </w:rPr>
        <w:t>省基础教育资源应用平台</w:t>
      </w:r>
      <w:r>
        <w:rPr>
          <w:rFonts w:hint="eastAsia" w:ascii="仿宋_GB2312" w:hAnsi="仿宋_GB2312" w:eastAsia="仿宋_GB2312" w:cs="仿宋_GB2312"/>
          <w:b w:val="0"/>
          <w:bCs w:val="0"/>
          <w:i w:val="0"/>
          <w:caps w:val="0"/>
          <w:color w:val="auto"/>
          <w:spacing w:val="0"/>
          <w:sz w:val="32"/>
          <w:szCs w:val="32"/>
          <w:shd w:val="clear" w:fill="FFFFFF"/>
        </w:rPr>
        <w:t>（http://www.ahedu.cn）、</w:t>
      </w:r>
      <w:r>
        <w:rPr>
          <w:rStyle w:val="7"/>
          <w:rFonts w:hint="eastAsia" w:ascii="仿宋_GB2312" w:hAnsi="仿宋_GB2312" w:eastAsia="仿宋_GB2312" w:cs="仿宋_GB2312"/>
          <w:b w:val="0"/>
          <w:bCs w:val="0"/>
          <w:i w:val="0"/>
          <w:caps w:val="0"/>
          <w:color w:val="auto"/>
          <w:spacing w:val="0"/>
          <w:sz w:val="32"/>
          <w:szCs w:val="32"/>
          <w:shd w:val="clear" w:fill="FFFFFF"/>
        </w:rPr>
        <w:t>电信IPTV网络电视</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及手机</w:t>
      </w:r>
      <w:r>
        <w:rPr>
          <w:rStyle w:val="7"/>
          <w:rFonts w:hint="eastAsia" w:ascii="仿宋_GB2312" w:hAnsi="仿宋_GB2312" w:eastAsia="仿宋_GB2312" w:cs="仿宋_GB2312"/>
          <w:b w:val="0"/>
          <w:bCs w:val="0"/>
          <w:i w:val="0"/>
          <w:caps w:val="0"/>
          <w:color w:val="auto"/>
          <w:spacing w:val="0"/>
          <w:sz w:val="32"/>
          <w:szCs w:val="32"/>
          <w:shd w:val="clear" w:fill="FFFFFF"/>
          <w:lang w:val="en-US" w:eastAsia="zh-CN"/>
        </w:rPr>
        <w:t>APP（</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附件</w:t>
      </w:r>
      <w:r>
        <w:rPr>
          <w:rStyle w:val="7"/>
          <w:rFonts w:hint="eastAsia" w:ascii="仿宋_GB2312" w:hAnsi="仿宋_GB2312" w:eastAsia="仿宋_GB2312" w:cs="仿宋_GB2312"/>
          <w:b w:val="0"/>
          <w:bCs w:val="0"/>
          <w:i w:val="0"/>
          <w:caps w:val="0"/>
          <w:color w:val="auto"/>
          <w:spacing w:val="0"/>
          <w:sz w:val="32"/>
          <w:szCs w:val="32"/>
          <w:shd w:val="clear" w:fill="FFFFFF"/>
          <w:lang w:val="en-US" w:eastAsia="zh-CN"/>
        </w:rPr>
        <w:t>3）</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w:t>
      </w:r>
      <w:r>
        <w:rPr>
          <w:rStyle w:val="7"/>
          <w:rFonts w:hint="eastAsia" w:ascii="仿宋_GB2312" w:hAnsi="仿宋_GB2312" w:eastAsia="仿宋_GB2312" w:cs="仿宋_GB2312"/>
          <w:b w:val="0"/>
          <w:bCs w:val="0"/>
          <w:i w:val="0"/>
          <w:caps w:val="0"/>
          <w:color w:val="auto"/>
          <w:spacing w:val="0"/>
          <w:sz w:val="32"/>
          <w:szCs w:val="32"/>
          <w:shd w:val="clear" w:fill="FFFFFF"/>
        </w:rPr>
        <w:t>移动网络电视</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及手机</w:t>
      </w:r>
      <w:r>
        <w:rPr>
          <w:rStyle w:val="7"/>
          <w:rFonts w:hint="eastAsia" w:ascii="仿宋_GB2312" w:hAnsi="仿宋_GB2312" w:eastAsia="仿宋_GB2312" w:cs="仿宋_GB2312"/>
          <w:b w:val="0"/>
          <w:bCs w:val="0"/>
          <w:i w:val="0"/>
          <w:caps w:val="0"/>
          <w:color w:val="auto"/>
          <w:spacing w:val="0"/>
          <w:sz w:val="32"/>
          <w:szCs w:val="32"/>
          <w:shd w:val="clear" w:fill="FFFFFF"/>
          <w:lang w:val="en-US" w:eastAsia="zh-CN"/>
        </w:rPr>
        <w:t>APP</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w:t>
      </w:r>
      <w:r>
        <w:rPr>
          <w:rStyle w:val="7"/>
          <w:rFonts w:hint="eastAsia" w:ascii="仿宋_GB2312" w:hAnsi="仿宋_GB2312" w:eastAsia="仿宋_GB2312" w:cs="仿宋_GB2312"/>
          <w:b w:val="0"/>
          <w:bCs w:val="0"/>
          <w:i w:val="0"/>
          <w:caps w:val="0"/>
          <w:color w:val="auto"/>
          <w:spacing w:val="0"/>
          <w:sz w:val="32"/>
          <w:szCs w:val="32"/>
          <w:shd w:val="clear" w:fill="FFFFFF"/>
          <w:lang w:val="en-US" w:eastAsia="zh-CN"/>
        </w:rPr>
        <w:t>附件4</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）、联通</w:t>
      </w:r>
      <w:r>
        <w:rPr>
          <w:rStyle w:val="7"/>
          <w:rFonts w:hint="eastAsia" w:ascii="仿宋_GB2312" w:hAnsi="仿宋_GB2312" w:eastAsia="仿宋_GB2312" w:cs="仿宋_GB2312"/>
          <w:b w:val="0"/>
          <w:bCs w:val="0"/>
          <w:i w:val="0"/>
          <w:caps w:val="0"/>
          <w:color w:val="auto"/>
          <w:spacing w:val="0"/>
          <w:sz w:val="32"/>
          <w:szCs w:val="32"/>
          <w:shd w:val="clear" w:fill="FFFFFF"/>
          <w:lang w:val="en-US" w:eastAsia="zh-CN"/>
        </w:rPr>
        <w:t>IPTV网络电视及手机APP</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（附件</w:t>
      </w:r>
      <w:r>
        <w:rPr>
          <w:rStyle w:val="7"/>
          <w:rFonts w:hint="eastAsia" w:ascii="仿宋_GB2312" w:hAnsi="仿宋_GB2312" w:eastAsia="仿宋_GB2312" w:cs="仿宋_GB2312"/>
          <w:b w:val="0"/>
          <w:bCs w:val="0"/>
          <w:i w:val="0"/>
          <w:caps w:val="0"/>
          <w:color w:val="auto"/>
          <w:spacing w:val="0"/>
          <w:sz w:val="32"/>
          <w:szCs w:val="32"/>
          <w:shd w:val="clear" w:fill="FFFFFF"/>
          <w:lang w:val="en-US" w:eastAsia="zh-CN"/>
        </w:rPr>
        <w:t>5</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w:t>
      </w:r>
      <w:r>
        <w:rPr>
          <w:rStyle w:val="7"/>
          <w:rFonts w:hint="eastAsia" w:ascii="仿宋_GB2312" w:hAnsi="仿宋_GB2312" w:eastAsia="仿宋_GB2312" w:cs="仿宋_GB2312"/>
          <w:b w:val="0"/>
          <w:bCs w:val="0"/>
          <w:i w:val="0"/>
          <w:caps w:val="0"/>
          <w:color w:val="auto"/>
          <w:spacing w:val="0"/>
          <w:sz w:val="32"/>
          <w:szCs w:val="32"/>
          <w:shd w:val="clear" w:fill="FFFFFF"/>
        </w:rPr>
        <w:t>安徽政务服务网池州分厅空中课堂栏目</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w:t>
      </w:r>
      <w:r>
        <w:rPr>
          <w:rStyle w:val="7"/>
          <w:rFonts w:hint="eastAsia" w:ascii="仿宋_GB2312" w:hAnsi="仿宋_GB2312" w:eastAsia="仿宋_GB2312" w:cs="仿宋_GB2312"/>
          <w:b w:val="0"/>
          <w:bCs w:val="0"/>
          <w:i w:val="0"/>
          <w:caps w:val="0"/>
          <w:color w:val="auto"/>
          <w:spacing w:val="0"/>
          <w:sz w:val="32"/>
          <w:szCs w:val="32"/>
          <w:shd w:val="clear" w:fill="FFFFFF"/>
        </w:rPr>
        <w:t>皖事通手机客户端池州分厅空中课堂栏目</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进行</w:t>
      </w:r>
      <w:r>
        <w:rPr>
          <w:rStyle w:val="7"/>
          <w:rFonts w:hint="eastAsia" w:ascii="仿宋_GB2312" w:hAnsi="仿宋_GB2312" w:eastAsia="仿宋_GB2312" w:cs="仿宋_GB2312"/>
          <w:b w:val="0"/>
          <w:bCs w:val="0"/>
          <w:i w:val="0"/>
          <w:caps w:val="0"/>
          <w:color w:val="auto"/>
          <w:spacing w:val="0"/>
          <w:sz w:val="32"/>
          <w:szCs w:val="32"/>
          <w:shd w:val="clear" w:fill="FFFFFF"/>
        </w:rPr>
        <w:t>点播</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或收看直播（附件</w:t>
      </w:r>
      <w:r>
        <w:rPr>
          <w:rStyle w:val="7"/>
          <w:rFonts w:hint="eastAsia" w:ascii="仿宋_GB2312" w:hAnsi="仿宋_GB2312" w:eastAsia="仿宋_GB2312" w:cs="仿宋_GB2312"/>
          <w:b w:val="0"/>
          <w:bCs w:val="0"/>
          <w:i w:val="0"/>
          <w:caps w:val="0"/>
          <w:color w:val="auto"/>
          <w:spacing w:val="0"/>
          <w:sz w:val="32"/>
          <w:szCs w:val="32"/>
          <w:shd w:val="clear" w:fill="FFFFFF"/>
          <w:lang w:val="en-US" w:eastAsia="zh-CN"/>
        </w:rPr>
        <w:t>6）</w:t>
      </w:r>
      <w:r>
        <w:rPr>
          <w:rStyle w:val="7"/>
          <w:rFonts w:hint="eastAsia" w:ascii="仿宋_GB2312" w:hAnsi="仿宋_GB2312" w:eastAsia="仿宋_GB2312" w:cs="仿宋_GB2312"/>
          <w:b w:val="0"/>
          <w:bCs w:val="0"/>
          <w:i w:val="0"/>
          <w:caps w:val="0"/>
          <w:color w:val="auto"/>
          <w:spacing w:val="0"/>
          <w:sz w:val="32"/>
          <w:szCs w:val="32"/>
          <w:shd w:val="clear" w:fill="FFFFFF"/>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b w:val="0"/>
          <w:bCs w:val="0"/>
          <w:i w:val="0"/>
          <w:caps w:val="0"/>
          <w:color w:val="auto"/>
          <w:spacing w:val="0"/>
          <w:sz w:val="32"/>
          <w:szCs w:val="32"/>
        </w:rPr>
      </w:pPr>
      <w:r>
        <w:rPr>
          <w:rFonts w:hint="eastAsia" w:ascii="仿宋_GB2312" w:hAnsi="仿宋_GB2312" w:eastAsia="仿宋_GB2312" w:cs="仿宋_GB2312"/>
          <w:b w:val="0"/>
          <w:bCs w:val="0"/>
          <w:i w:val="0"/>
          <w:caps w:val="0"/>
          <w:color w:val="auto"/>
          <w:spacing w:val="0"/>
          <w:sz w:val="32"/>
          <w:szCs w:val="32"/>
          <w:shd w:val="clear" w:fill="FFFFFF"/>
          <w:lang w:eastAsia="zh-CN"/>
        </w:rPr>
        <w:t>（二）</w:t>
      </w:r>
      <w:r>
        <w:rPr>
          <w:rStyle w:val="7"/>
          <w:rFonts w:hint="eastAsia" w:ascii="仿宋_GB2312" w:hAnsi="仿宋_GB2312" w:eastAsia="仿宋_GB2312" w:cs="仿宋_GB2312"/>
          <w:b w:val="0"/>
          <w:bCs w:val="0"/>
          <w:i w:val="0"/>
          <w:caps w:val="0"/>
          <w:color w:val="auto"/>
          <w:spacing w:val="0"/>
          <w:sz w:val="32"/>
          <w:szCs w:val="32"/>
          <w:shd w:val="clear" w:fill="FFFFFF"/>
        </w:rPr>
        <w:t>线上教学采取“双师课堂”的形式，即采用播放教师授课视频与本校任课教师网上辅导相结合方式实施教学。</w:t>
      </w:r>
      <w:r>
        <w:rPr>
          <w:rFonts w:hint="eastAsia" w:ascii="仿宋_GB2312" w:hAnsi="仿宋_GB2312" w:eastAsia="仿宋_GB2312" w:cs="仿宋_GB2312"/>
          <w:b w:val="0"/>
          <w:bCs w:val="0"/>
          <w:i w:val="0"/>
          <w:caps w:val="0"/>
          <w:color w:val="auto"/>
          <w:spacing w:val="0"/>
          <w:sz w:val="32"/>
          <w:szCs w:val="32"/>
          <w:shd w:val="clear" w:fill="FFFFFF"/>
        </w:rPr>
        <w:t>在播放教学视频的同时，</w:t>
      </w:r>
      <w:r>
        <w:rPr>
          <w:rStyle w:val="7"/>
          <w:rFonts w:hint="eastAsia" w:ascii="仿宋_GB2312" w:hAnsi="仿宋_GB2312" w:eastAsia="仿宋_GB2312" w:cs="仿宋_GB2312"/>
          <w:b w:val="0"/>
          <w:bCs w:val="0"/>
          <w:i w:val="0"/>
          <w:caps w:val="0"/>
          <w:color w:val="auto"/>
          <w:spacing w:val="0"/>
          <w:sz w:val="32"/>
          <w:szCs w:val="32"/>
          <w:shd w:val="clear" w:fill="FFFFFF"/>
        </w:rPr>
        <w:t>班级任课教师要同步听课，</w:t>
      </w:r>
      <w:r>
        <w:rPr>
          <w:rFonts w:hint="eastAsia" w:ascii="仿宋_GB2312" w:hAnsi="仿宋_GB2312" w:eastAsia="仿宋_GB2312" w:cs="仿宋_GB2312"/>
          <w:b w:val="0"/>
          <w:bCs w:val="0"/>
          <w:i w:val="0"/>
          <w:caps w:val="0"/>
          <w:color w:val="auto"/>
          <w:spacing w:val="0"/>
          <w:sz w:val="32"/>
          <w:szCs w:val="32"/>
          <w:shd w:val="clear" w:fill="FFFFFF"/>
        </w:rPr>
        <w:t>课后根据班级学生学情，对需要补充的内容及时通过微信等通讯手段对学生进行辅导，并</w:t>
      </w:r>
      <w:r>
        <w:rPr>
          <w:rStyle w:val="7"/>
          <w:rFonts w:hint="eastAsia" w:ascii="仿宋_GB2312" w:hAnsi="仿宋_GB2312" w:eastAsia="仿宋_GB2312" w:cs="仿宋_GB2312"/>
          <w:b w:val="0"/>
          <w:bCs w:val="0"/>
          <w:i w:val="0"/>
          <w:caps w:val="0"/>
          <w:color w:val="auto"/>
          <w:spacing w:val="0"/>
          <w:sz w:val="32"/>
          <w:szCs w:val="32"/>
          <w:shd w:val="clear" w:fill="FFFFFF"/>
        </w:rPr>
        <w:t>做好线上答疑、作业布置批改和反馈以及个别辅导等工作。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b w:val="0"/>
          <w:bCs w:val="0"/>
          <w:i w:val="0"/>
          <w:caps w:val="0"/>
          <w:color w:val="auto"/>
          <w:spacing w:val="0"/>
          <w:sz w:val="32"/>
          <w:szCs w:val="32"/>
          <w:lang w:eastAsia="zh-CN"/>
        </w:rPr>
      </w:pPr>
      <w:r>
        <w:rPr>
          <w:rFonts w:hint="eastAsia" w:ascii="仿宋_GB2312" w:hAnsi="仿宋_GB2312" w:eastAsia="仿宋_GB2312" w:cs="仿宋_GB2312"/>
          <w:b w:val="0"/>
          <w:bCs w:val="0"/>
          <w:i w:val="0"/>
          <w:caps w:val="0"/>
          <w:color w:val="auto"/>
          <w:spacing w:val="0"/>
          <w:sz w:val="32"/>
          <w:szCs w:val="32"/>
          <w:shd w:val="clear" w:fill="FFFFFF"/>
          <w:lang w:eastAsia="zh-CN"/>
        </w:rPr>
        <w:t>（三）</w:t>
      </w:r>
      <w:r>
        <w:rPr>
          <w:rFonts w:hint="eastAsia" w:ascii="仿宋_GB2312" w:hAnsi="仿宋_GB2312" w:eastAsia="仿宋_GB2312" w:cs="仿宋_GB2312"/>
          <w:b w:val="0"/>
          <w:bCs w:val="0"/>
          <w:i w:val="0"/>
          <w:caps w:val="0"/>
          <w:color w:val="auto"/>
          <w:spacing w:val="0"/>
          <w:sz w:val="32"/>
          <w:szCs w:val="32"/>
          <w:shd w:val="clear" w:fill="FFFFFF"/>
        </w:rPr>
        <w:t>义务教育阶段一至八年级、普通高中一、二年级的线上教学以组织收看省教育厅统一录制的各学科教学视频为主（视频直播时间见附件2），</w:t>
      </w:r>
      <w:r>
        <w:rPr>
          <w:rFonts w:hint="eastAsia" w:ascii="仿宋_GB2312" w:hAnsi="仿宋_GB2312" w:eastAsia="仿宋_GB2312" w:cs="仿宋_GB2312"/>
          <w:b w:val="0"/>
          <w:bCs w:val="0"/>
          <w:i w:val="0"/>
          <w:caps w:val="0"/>
          <w:color w:val="auto"/>
          <w:spacing w:val="0"/>
          <w:sz w:val="32"/>
          <w:szCs w:val="32"/>
          <w:shd w:val="clear" w:fill="FFFFFF"/>
          <w:lang w:eastAsia="zh-CN"/>
        </w:rPr>
        <w:t>九年级</w:t>
      </w:r>
      <w:r>
        <w:rPr>
          <w:rFonts w:hint="eastAsia" w:ascii="仿宋_GB2312" w:hAnsi="仿宋_GB2312" w:eastAsia="仿宋_GB2312" w:cs="仿宋_GB2312"/>
          <w:b w:val="0"/>
          <w:bCs w:val="0"/>
          <w:i w:val="0"/>
          <w:caps w:val="0"/>
          <w:color w:val="auto"/>
          <w:spacing w:val="0"/>
          <w:sz w:val="32"/>
          <w:szCs w:val="32"/>
          <w:shd w:val="clear" w:fill="FFFFFF"/>
        </w:rPr>
        <w:t>和高三年级可继续通过原有线上教学方式进行教育教学和复习迎考工作，并于2月22日至3月1日期间，组织学生收看省教育厅制播的高三年级复习系列专题讲座（我市通过安广网络数字电视49频道播出），也可从省基础教育资源应用平台“疫情防控期间高三年级专题讲座”专栏获得在线点播资源。</w:t>
      </w:r>
      <w:r>
        <w:rPr>
          <w:rFonts w:hint="eastAsia" w:ascii="仿宋_GB2312" w:hAnsi="仿宋_GB2312" w:eastAsia="仿宋_GB2312" w:cs="仿宋_GB2312"/>
          <w:b w:val="0"/>
          <w:bCs w:val="0"/>
          <w:i w:val="0"/>
          <w:caps w:val="0"/>
          <w:color w:val="auto"/>
          <w:spacing w:val="0"/>
          <w:sz w:val="32"/>
          <w:szCs w:val="32"/>
          <w:shd w:val="clear" w:fill="FFFFFF"/>
          <w:lang w:eastAsia="zh-CN"/>
        </w:rPr>
        <w:t>同时，为扩大初三学生学习渠道，还将通过电视频道、网络平台开展“池州市</w:t>
      </w:r>
      <w:r>
        <w:rPr>
          <w:rFonts w:hint="eastAsia" w:ascii="仿宋_GB2312" w:hAnsi="仿宋_GB2312" w:eastAsia="仿宋_GB2312" w:cs="仿宋_GB2312"/>
          <w:b w:val="0"/>
          <w:bCs w:val="0"/>
          <w:i w:val="0"/>
          <w:caps w:val="0"/>
          <w:color w:val="auto"/>
          <w:spacing w:val="0"/>
          <w:sz w:val="32"/>
          <w:szCs w:val="32"/>
          <w:shd w:val="clear" w:fill="FFFFFF"/>
          <w:lang w:val="en-US" w:eastAsia="zh-CN"/>
        </w:rPr>
        <w:t>2020年初三精品课程</w:t>
      </w:r>
      <w:r>
        <w:rPr>
          <w:rFonts w:hint="eastAsia" w:ascii="仿宋_GB2312" w:hAnsi="仿宋_GB2312" w:eastAsia="仿宋_GB2312" w:cs="仿宋_GB2312"/>
          <w:b w:val="0"/>
          <w:bCs w:val="0"/>
          <w:i w:val="0"/>
          <w:caps w:val="0"/>
          <w:color w:val="auto"/>
          <w:spacing w:val="0"/>
          <w:sz w:val="32"/>
          <w:szCs w:val="32"/>
          <w:shd w:val="clear" w:fill="FFFFFF"/>
          <w:lang w:eastAsia="zh-CN"/>
        </w:rPr>
        <w:t>”在线教学活动（播出方式及播出时间、课程安排见附件）。</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Style w:val="7"/>
          <w:rFonts w:hint="eastAsia" w:ascii="仿宋_GB2312" w:hAnsi="仿宋_GB2312" w:eastAsia="仿宋_GB2312" w:cs="仿宋_GB2312"/>
          <w:b w:val="0"/>
          <w:bCs w:val="0"/>
          <w:i w:val="0"/>
          <w:caps w:val="0"/>
          <w:color w:val="auto"/>
          <w:spacing w:val="0"/>
          <w:sz w:val="32"/>
          <w:szCs w:val="32"/>
          <w:shd w:val="clear" w:fill="FFFFFF"/>
          <w:lang w:eastAsia="zh-CN"/>
        </w:rPr>
      </w:pPr>
      <w:r>
        <w:rPr>
          <w:rFonts w:hint="eastAsia" w:ascii="仿宋_GB2312" w:hAnsi="仿宋_GB2312" w:eastAsia="仿宋_GB2312" w:cs="仿宋_GB2312"/>
          <w:b w:val="0"/>
          <w:bCs w:val="0"/>
          <w:i w:val="0"/>
          <w:caps w:val="0"/>
          <w:color w:val="auto"/>
          <w:spacing w:val="0"/>
          <w:sz w:val="32"/>
          <w:szCs w:val="32"/>
          <w:shd w:val="clear" w:fill="FFFFFF"/>
          <w:lang w:eastAsia="zh-CN"/>
        </w:rPr>
        <w:t>（四）各县区教体局要摸清</w:t>
      </w:r>
      <w:r>
        <w:rPr>
          <w:rFonts w:hint="eastAsia" w:ascii="仿宋_GB2312" w:hAnsi="仿宋_GB2312" w:eastAsia="仿宋_GB2312" w:cs="仿宋_GB2312"/>
          <w:b w:val="0"/>
          <w:bCs w:val="0"/>
          <w:i w:val="0"/>
          <w:caps w:val="0"/>
          <w:color w:val="auto"/>
          <w:spacing w:val="0"/>
          <w:sz w:val="32"/>
          <w:szCs w:val="32"/>
          <w:shd w:val="clear" w:fill="FFFFFF"/>
        </w:rPr>
        <w:t>因特殊原因无法通过电视或网络参与在线学习的学生</w:t>
      </w:r>
      <w:r>
        <w:rPr>
          <w:rFonts w:hint="eastAsia" w:ascii="仿宋_GB2312" w:hAnsi="仿宋_GB2312" w:eastAsia="仿宋_GB2312" w:cs="仿宋_GB2312"/>
          <w:b w:val="0"/>
          <w:bCs w:val="0"/>
          <w:i w:val="0"/>
          <w:caps w:val="0"/>
          <w:color w:val="auto"/>
          <w:spacing w:val="0"/>
          <w:sz w:val="32"/>
          <w:szCs w:val="32"/>
          <w:shd w:val="clear" w:fill="FFFFFF"/>
          <w:lang w:eastAsia="zh-CN"/>
        </w:rPr>
        <w:t>底数</w:t>
      </w:r>
      <w:r>
        <w:rPr>
          <w:rFonts w:hint="eastAsia" w:ascii="仿宋_GB2312" w:hAnsi="仿宋_GB2312" w:eastAsia="仿宋_GB2312" w:cs="仿宋_GB2312"/>
          <w:b w:val="0"/>
          <w:bCs w:val="0"/>
          <w:i w:val="0"/>
          <w:caps w:val="0"/>
          <w:color w:val="auto"/>
          <w:spacing w:val="0"/>
          <w:sz w:val="32"/>
          <w:szCs w:val="32"/>
          <w:shd w:val="clear" w:fill="FFFFFF"/>
        </w:rPr>
        <w:t>，</w:t>
      </w:r>
      <w:r>
        <w:rPr>
          <w:rFonts w:hint="eastAsia" w:ascii="仿宋_GB2312" w:hAnsi="仿宋_GB2312" w:eastAsia="仿宋_GB2312" w:cs="仿宋_GB2312"/>
          <w:b w:val="0"/>
          <w:bCs w:val="0"/>
          <w:i w:val="0"/>
          <w:caps w:val="0"/>
          <w:color w:val="auto"/>
          <w:spacing w:val="0"/>
          <w:sz w:val="32"/>
          <w:szCs w:val="32"/>
          <w:shd w:val="clear" w:fill="FFFFFF"/>
          <w:lang w:eastAsia="zh-CN"/>
        </w:rPr>
        <w:t>督促学生所在</w:t>
      </w:r>
      <w:r>
        <w:rPr>
          <w:rStyle w:val="7"/>
          <w:rFonts w:hint="eastAsia" w:ascii="仿宋_GB2312" w:hAnsi="仿宋_GB2312" w:eastAsia="仿宋_GB2312" w:cs="仿宋_GB2312"/>
          <w:b w:val="0"/>
          <w:bCs w:val="0"/>
          <w:i w:val="0"/>
          <w:caps w:val="0"/>
          <w:color w:val="auto"/>
          <w:spacing w:val="0"/>
          <w:sz w:val="32"/>
          <w:szCs w:val="32"/>
          <w:shd w:val="clear" w:fill="FFFFFF"/>
        </w:rPr>
        <w:t>学校制定“一人一案”教学方案，精准施策，</w:t>
      </w:r>
      <w:r>
        <w:rPr>
          <w:rFonts w:hint="eastAsia" w:ascii="仿宋_GB2312" w:hAnsi="仿宋_GB2312" w:eastAsia="仿宋_GB2312" w:cs="仿宋_GB2312"/>
          <w:b w:val="0"/>
          <w:bCs w:val="0"/>
          <w:i w:val="0"/>
          <w:caps w:val="0"/>
          <w:color w:val="auto"/>
          <w:spacing w:val="0"/>
          <w:sz w:val="32"/>
          <w:szCs w:val="32"/>
          <w:shd w:val="clear" w:fill="FFFFFF"/>
        </w:rPr>
        <w:t>确保</w:t>
      </w:r>
      <w:r>
        <w:rPr>
          <w:rFonts w:hint="eastAsia" w:ascii="仿宋_GB2312" w:hAnsi="仿宋_GB2312" w:eastAsia="仿宋_GB2312" w:cs="仿宋_GB2312"/>
          <w:b w:val="0"/>
          <w:bCs w:val="0"/>
          <w:i w:val="0"/>
          <w:caps w:val="0"/>
          <w:color w:val="auto"/>
          <w:spacing w:val="0"/>
          <w:sz w:val="32"/>
          <w:szCs w:val="32"/>
          <w:shd w:val="clear" w:fill="FFFFFF"/>
          <w:lang w:eastAsia="zh-CN"/>
        </w:rPr>
        <w:t>线上</w:t>
      </w:r>
      <w:r>
        <w:rPr>
          <w:rFonts w:hint="eastAsia" w:ascii="仿宋_GB2312" w:hAnsi="仿宋_GB2312" w:eastAsia="仿宋_GB2312" w:cs="仿宋_GB2312"/>
          <w:b w:val="0"/>
          <w:bCs w:val="0"/>
          <w:i w:val="0"/>
          <w:caps w:val="0"/>
          <w:color w:val="auto"/>
          <w:spacing w:val="0"/>
          <w:sz w:val="32"/>
          <w:szCs w:val="32"/>
          <w:shd w:val="clear" w:fill="FFFFFF"/>
        </w:rPr>
        <w:t>教育教学全覆盖。要</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切实落实</w:t>
      </w:r>
      <w:r>
        <w:rPr>
          <w:rStyle w:val="7"/>
          <w:rFonts w:hint="eastAsia" w:ascii="仿宋_GB2312" w:hAnsi="仿宋_GB2312" w:eastAsia="仿宋_GB2312" w:cs="仿宋_GB2312"/>
          <w:b w:val="0"/>
          <w:bCs w:val="0"/>
          <w:i w:val="0"/>
          <w:caps w:val="0"/>
          <w:color w:val="auto"/>
          <w:spacing w:val="0"/>
          <w:sz w:val="32"/>
          <w:szCs w:val="32"/>
          <w:shd w:val="clear" w:fill="FFFFFF"/>
        </w:rPr>
        <w:t>防疫一线人员子女、农村留守儿童、随迁子女、困难家庭子女及学习有困难的学生学习帮扶</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政策，确保帮扶到位。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Style w:val="7"/>
          <w:rFonts w:hint="eastAsia" w:ascii="黑体" w:hAnsi="黑体" w:eastAsia="黑体" w:cs="黑体"/>
          <w:b w:val="0"/>
          <w:bCs w:val="0"/>
          <w:i w:val="0"/>
          <w:caps w:val="0"/>
          <w:color w:val="auto"/>
          <w:spacing w:val="0"/>
          <w:sz w:val="32"/>
          <w:szCs w:val="32"/>
          <w:shd w:val="clear" w:fill="FFFFFF"/>
        </w:rPr>
      </w:pPr>
      <w:r>
        <w:rPr>
          <w:rStyle w:val="7"/>
          <w:rFonts w:hint="eastAsia" w:ascii="黑体" w:hAnsi="黑体" w:eastAsia="黑体" w:cs="黑体"/>
          <w:b w:val="0"/>
          <w:bCs w:val="0"/>
          <w:i w:val="0"/>
          <w:caps w:val="0"/>
          <w:color w:val="auto"/>
          <w:spacing w:val="0"/>
          <w:sz w:val="32"/>
          <w:szCs w:val="32"/>
          <w:shd w:val="clear" w:fill="FFFFFF"/>
        </w:rPr>
        <w:t>三、</w:t>
      </w:r>
      <w:r>
        <w:rPr>
          <w:rStyle w:val="7"/>
          <w:rFonts w:hint="eastAsia" w:ascii="黑体" w:hAnsi="黑体" w:eastAsia="黑体" w:cs="黑体"/>
          <w:b w:val="0"/>
          <w:bCs w:val="0"/>
          <w:i w:val="0"/>
          <w:caps w:val="0"/>
          <w:color w:val="auto"/>
          <w:spacing w:val="0"/>
          <w:sz w:val="32"/>
          <w:szCs w:val="32"/>
          <w:shd w:val="clear" w:fill="FFFFFF"/>
          <w:lang w:eastAsia="zh-CN"/>
        </w:rPr>
        <w:t>线上</w:t>
      </w:r>
      <w:r>
        <w:rPr>
          <w:rStyle w:val="7"/>
          <w:rFonts w:hint="eastAsia" w:ascii="黑体" w:hAnsi="黑体" w:eastAsia="黑体" w:cs="黑体"/>
          <w:b w:val="0"/>
          <w:bCs w:val="0"/>
          <w:i w:val="0"/>
          <w:caps w:val="0"/>
          <w:color w:val="auto"/>
          <w:spacing w:val="0"/>
          <w:sz w:val="32"/>
          <w:szCs w:val="32"/>
          <w:shd w:val="clear" w:fill="FFFFFF"/>
        </w:rPr>
        <w:t>教育教学要求</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仿宋_GB2312" w:hAnsi="仿宋_GB2312" w:eastAsia="仿宋_GB2312" w:cs="仿宋_GB2312"/>
          <w:b w:val="0"/>
          <w:bCs w:val="0"/>
          <w:i w:val="0"/>
          <w:caps w:val="0"/>
          <w:color w:val="auto"/>
          <w:spacing w:val="0"/>
          <w:sz w:val="32"/>
          <w:szCs w:val="32"/>
          <w:lang w:eastAsia="zh-CN"/>
        </w:rPr>
      </w:pPr>
      <w:r>
        <w:rPr>
          <w:rStyle w:val="7"/>
          <w:rFonts w:hint="eastAsia" w:ascii="楷体_GB2312" w:hAnsi="楷体_GB2312" w:eastAsia="楷体_GB2312" w:cs="楷体_GB2312"/>
          <w:b/>
          <w:bCs/>
          <w:i w:val="0"/>
          <w:caps w:val="0"/>
          <w:color w:val="auto"/>
          <w:spacing w:val="0"/>
          <w:sz w:val="32"/>
          <w:szCs w:val="32"/>
          <w:shd w:val="clear" w:fill="FFFFFF"/>
          <w:lang w:eastAsia="zh-CN"/>
        </w:rPr>
        <w:t>（一）层层落实工作责任。</w:t>
      </w:r>
      <w:r>
        <w:rPr>
          <w:rStyle w:val="7"/>
          <w:rFonts w:hint="eastAsia" w:ascii="仿宋_GB2312" w:hAnsi="仿宋_GB2312" w:eastAsia="仿宋_GB2312" w:cs="仿宋_GB2312"/>
          <w:b w:val="0"/>
          <w:bCs w:val="0"/>
          <w:i w:val="0"/>
          <w:caps w:val="0"/>
          <w:color w:val="auto"/>
          <w:spacing w:val="0"/>
          <w:sz w:val="32"/>
          <w:szCs w:val="32"/>
          <w:shd w:val="clear" w:fill="FFFFFF"/>
        </w:rPr>
        <w:t>市教体局负责统筹全市师资和专业技术人员力量，资源共享，整体推进。</w:t>
      </w:r>
      <w:r>
        <w:rPr>
          <w:rFonts w:hint="eastAsia" w:ascii="仿宋_GB2312" w:hAnsi="仿宋_GB2312" w:eastAsia="仿宋_GB2312" w:cs="仿宋_GB2312"/>
          <w:b w:val="0"/>
          <w:bCs w:val="0"/>
          <w:i w:val="0"/>
          <w:caps w:val="0"/>
          <w:color w:val="auto"/>
          <w:spacing w:val="0"/>
          <w:sz w:val="32"/>
          <w:szCs w:val="32"/>
          <w:shd w:val="clear" w:fill="FFFFFF"/>
        </w:rPr>
        <w:t>各县（区）</w:t>
      </w:r>
      <w:r>
        <w:rPr>
          <w:rFonts w:hint="eastAsia" w:ascii="仿宋_GB2312" w:hAnsi="仿宋_GB2312" w:eastAsia="仿宋_GB2312" w:cs="仿宋_GB2312"/>
          <w:b w:val="0"/>
          <w:bCs w:val="0"/>
          <w:i w:val="0"/>
          <w:caps w:val="0"/>
          <w:color w:val="auto"/>
          <w:spacing w:val="0"/>
          <w:sz w:val="32"/>
          <w:szCs w:val="32"/>
          <w:shd w:val="clear" w:fill="FFFFFF"/>
          <w:lang w:eastAsia="zh-CN"/>
        </w:rPr>
        <w:t>教体局</w:t>
      </w:r>
      <w:r>
        <w:rPr>
          <w:rFonts w:hint="eastAsia" w:ascii="仿宋_GB2312" w:hAnsi="仿宋_GB2312" w:eastAsia="仿宋_GB2312" w:cs="仿宋_GB2312"/>
          <w:b w:val="0"/>
          <w:bCs w:val="0"/>
          <w:i w:val="0"/>
          <w:caps w:val="0"/>
          <w:color w:val="auto"/>
          <w:spacing w:val="0"/>
          <w:sz w:val="32"/>
          <w:szCs w:val="32"/>
          <w:shd w:val="clear" w:fill="FFFFFF"/>
        </w:rPr>
        <w:t>负责制定本地在线教育教学工作方案，</w:t>
      </w:r>
      <w:r>
        <w:rPr>
          <w:rFonts w:hint="eastAsia" w:ascii="仿宋_GB2312" w:hAnsi="仿宋_GB2312" w:eastAsia="仿宋_GB2312" w:cs="仿宋_GB2312"/>
          <w:b w:val="0"/>
          <w:bCs w:val="0"/>
          <w:i w:val="0"/>
          <w:caps w:val="0"/>
          <w:color w:val="auto"/>
          <w:spacing w:val="0"/>
          <w:sz w:val="32"/>
          <w:szCs w:val="32"/>
          <w:shd w:val="clear" w:fill="FFFFFF"/>
          <w:lang w:eastAsia="zh-CN"/>
        </w:rPr>
        <w:t>加强教师信息化培训，必要时可安排电视播出机构、网络平台企业上门开展应用培训，</w:t>
      </w:r>
      <w:r>
        <w:rPr>
          <w:rFonts w:hint="eastAsia" w:ascii="仿宋_GB2312" w:hAnsi="仿宋_GB2312" w:eastAsia="仿宋_GB2312" w:cs="仿宋_GB2312"/>
          <w:b w:val="0"/>
          <w:bCs w:val="0"/>
          <w:i w:val="0"/>
          <w:caps w:val="0"/>
          <w:color w:val="auto"/>
          <w:spacing w:val="0"/>
          <w:sz w:val="32"/>
          <w:szCs w:val="32"/>
          <w:shd w:val="clear" w:fill="FFFFFF"/>
        </w:rPr>
        <w:t>组织开展辖区内中小学在线教育教学活动。各中小学校要因地制宜制定本校在线教育教学计划</w:t>
      </w:r>
      <w:r>
        <w:rPr>
          <w:rFonts w:hint="eastAsia" w:ascii="仿宋_GB2312" w:hAnsi="仿宋_GB2312" w:eastAsia="仿宋_GB2312" w:cs="仿宋_GB2312"/>
          <w:b w:val="0"/>
          <w:bCs w:val="0"/>
          <w:i w:val="0"/>
          <w:caps w:val="0"/>
          <w:color w:val="auto"/>
          <w:spacing w:val="0"/>
          <w:sz w:val="32"/>
          <w:szCs w:val="32"/>
          <w:shd w:val="clear" w:fill="FFFFFF"/>
          <w:lang w:eastAsia="zh-CN"/>
        </w:rPr>
        <w:t>并组织教师培训</w:t>
      </w:r>
      <w:r>
        <w:rPr>
          <w:rFonts w:hint="eastAsia" w:ascii="仿宋_GB2312" w:hAnsi="仿宋_GB2312" w:eastAsia="仿宋_GB2312" w:cs="仿宋_GB2312"/>
          <w:b w:val="0"/>
          <w:bCs w:val="0"/>
          <w:i w:val="0"/>
          <w:caps w:val="0"/>
          <w:color w:val="auto"/>
          <w:spacing w:val="0"/>
          <w:sz w:val="32"/>
          <w:szCs w:val="32"/>
          <w:shd w:val="clear" w:fill="FFFFFF"/>
        </w:rPr>
        <w:t>，提前将</w:t>
      </w:r>
      <w:r>
        <w:rPr>
          <w:rFonts w:hint="eastAsia" w:ascii="仿宋_GB2312" w:hAnsi="仿宋_GB2312" w:eastAsia="仿宋_GB2312" w:cs="仿宋_GB2312"/>
          <w:b w:val="0"/>
          <w:bCs w:val="0"/>
          <w:i w:val="0"/>
          <w:caps w:val="0"/>
          <w:color w:val="auto"/>
          <w:spacing w:val="0"/>
          <w:sz w:val="32"/>
          <w:szCs w:val="32"/>
          <w:shd w:val="clear" w:fill="FFFFFF"/>
          <w:lang w:eastAsia="zh-CN"/>
        </w:rPr>
        <w:t>电子教材、</w:t>
      </w:r>
      <w:r>
        <w:rPr>
          <w:rFonts w:hint="eastAsia" w:ascii="仿宋_GB2312" w:hAnsi="仿宋_GB2312" w:eastAsia="仿宋_GB2312" w:cs="仿宋_GB2312"/>
          <w:b w:val="0"/>
          <w:bCs w:val="0"/>
          <w:i w:val="0"/>
          <w:caps w:val="0"/>
          <w:color w:val="auto"/>
          <w:spacing w:val="0"/>
          <w:sz w:val="32"/>
          <w:szCs w:val="32"/>
          <w:shd w:val="clear" w:fill="FFFFFF"/>
        </w:rPr>
        <w:t>教学计划、教学视频直播时间传送给每一位学生及家长。要加强对教师、学生及家长在线学习方法的使用指导，并认真做好各学习时段教师对学生进行在线辅导答疑和学习情况的管理督促，及时解决学生在学习过程中遇到的困难和问题，切实提高网络环境下的教育教学实效。</w:t>
      </w:r>
      <w:r>
        <w:rPr>
          <w:rFonts w:hint="eastAsia" w:ascii="仿宋_GB2312" w:hAnsi="仿宋_GB2312" w:eastAsia="仿宋_GB2312" w:cs="仿宋_GB2312"/>
          <w:b w:val="0"/>
          <w:bCs w:val="0"/>
          <w:i w:val="0"/>
          <w:caps w:val="0"/>
          <w:color w:val="auto"/>
          <w:spacing w:val="0"/>
          <w:sz w:val="32"/>
          <w:szCs w:val="32"/>
          <w:shd w:val="clear" w:fill="FFFFFF"/>
          <w:lang w:eastAsia="zh-CN"/>
        </w:rPr>
        <w:t>特教机构要根据特殊儿童实际情况开展适合学生身心发展的线上教学；幼儿园要指导家长开展亲子游戏，不得对幼儿实施线上保教。</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仿宋_GB2312" w:hAnsi="仿宋_GB2312" w:eastAsia="仿宋_GB2312" w:cs="仿宋_GB2312"/>
          <w:b w:val="0"/>
          <w:bCs w:val="0"/>
          <w:i w:val="0"/>
          <w:caps w:val="0"/>
          <w:color w:val="auto"/>
          <w:spacing w:val="0"/>
          <w:sz w:val="32"/>
          <w:szCs w:val="32"/>
        </w:rPr>
      </w:pPr>
      <w:r>
        <w:rPr>
          <w:rStyle w:val="7"/>
          <w:rFonts w:hint="eastAsia" w:ascii="楷体_GB2312" w:hAnsi="楷体_GB2312" w:eastAsia="楷体_GB2312" w:cs="楷体_GB2312"/>
          <w:b/>
          <w:bCs/>
          <w:i w:val="0"/>
          <w:caps w:val="0"/>
          <w:color w:val="auto"/>
          <w:spacing w:val="0"/>
          <w:sz w:val="32"/>
          <w:szCs w:val="32"/>
          <w:shd w:val="clear" w:fill="FFFFFF"/>
          <w:lang w:eastAsia="zh-CN"/>
        </w:rPr>
        <w:t>（二）严格控制线上教学时间。</w:t>
      </w:r>
      <w:r>
        <w:rPr>
          <w:rStyle w:val="7"/>
          <w:rFonts w:hint="eastAsia" w:ascii="仿宋_GB2312" w:hAnsi="仿宋_GB2312" w:eastAsia="仿宋_GB2312" w:cs="仿宋_GB2312"/>
          <w:b w:val="0"/>
          <w:bCs w:val="0"/>
          <w:i w:val="0"/>
          <w:caps w:val="0"/>
          <w:color w:val="auto"/>
          <w:spacing w:val="0"/>
          <w:sz w:val="32"/>
          <w:szCs w:val="32"/>
          <w:shd w:val="clear" w:fill="FFFFFF"/>
        </w:rPr>
        <w:t>小学一、二年级每天线上学习时间不超过60分钟，每次连续学习时间不超过20分钟；小学三年级至六年级每天线上学习时间不超过80分钟，每次连续学习时间不超过20分钟；初中七、八年级每天线上学习时间不超过150分钟，每次连续学习时间不超过30分钟；高一、二年级每天线上学习时间不超过180分钟，每次连续学习时间不超过30分钟。</w:t>
      </w:r>
      <w:r>
        <w:rPr>
          <w:rFonts w:hint="eastAsia" w:ascii="仿宋_GB2312" w:hAnsi="仿宋_GB2312" w:eastAsia="仿宋_GB2312" w:cs="仿宋_GB2312"/>
          <w:b w:val="0"/>
          <w:bCs w:val="0"/>
          <w:i w:val="0"/>
          <w:caps w:val="0"/>
          <w:color w:val="auto"/>
          <w:spacing w:val="0"/>
          <w:sz w:val="32"/>
          <w:szCs w:val="32"/>
          <w:shd w:val="clear" w:fill="FFFFFF"/>
        </w:rPr>
        <w:t>要增加课间休息次数、延长课间休息时间，注意用眼健康</w:t>
      </w:r>
      <w:r>
        <w:rPr>
          <w:rFonts w:hint="eastAsia" w:ascii="仿宋_GB2312" w:hAnsi="仿宋_GB2312" w:eastAsia="仿宋_GB2312" w:cs="仿宋_GB2312"/>
          <w:b w:val="0"/>
          <w:bCs w:val="0"/>
          <w:i w:val="0"/>
          <w:caps w:val="0"/>
          <w:color w:val="auto"/>
          <w:spacing w:val="0"/>
          <w:sz w:val="32"/>
          <w:szCs w:val="32"/>
          <w:shd w:val="clear" w:fill="FFFFFF"/>
          <w:lang w:eastAsia="zh-CN"/>
        </w:rPr>
        <w:t>，线上指导学生开展体育锻炼和美育熏陶</w:t>
      </w:r>
      <w:r>
        <w:rPr>
          <w:rFonts w:hint="eastAsia" w:ascii="仿宋_GB2312" w:hAnsi="仿宋_GB2312" w:eastAsia="仿宋_GB2312" w:cs="仿宋_GB2312"/>
          <w:b w:val="0"/>
          <w:bCs w:val="0"/>
          <w:i w:val="0"/>
          <w:caps w:val="0"/>
          <w:color w:val="auto"/>
          <w:spacing w:val="0"/>
          <w:sz w:val="32"/>
          <w:szCs w:val="32"/>
          <w:shd w:val="clear" w:fill="FFFFFF"/>
        </w:rPr>
        <w:t>。严禁超标准、超进度、超难度、超负荷教学。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Style w:val="7"/>
          <w:rFonts w:hint="eastAsia" w:ascii="仿宋_GB2312" w:hAnsi="仿宋_GB2312" w:eastAsia="仿宋_GB2312" w:cs="仿宋_GB2312"/>
          <w:b w:val="0"/>
          <w:bCs w:val="0"/>
          <w:i w:val="0"/>
          <w:caps w:val="0"/>
          <w:color w:val="auto"/>
          <w:spacing w:val="0"/>
          <w:sz w:val="32"/>
          <w:szCs w:val="32"/>
          <w:shd w:val="clear" w:fill="FFFFFF"/>
        </w:rPr>
      </w:pPr>
      <w:r>
        <w:rPr>
          <w:rStyle w:val="7"/>
          <w:rFonts w:hint="eastAsia" w:ascii="楷体_GB2312" w:hAnsi="楷体_GB2312" w:eastAsia="楷体_GB2312" w:cs="楷体_GB2312"/>
          <w:b/>
          <w:bCs/>
          <w:i w:val="0"/>
          <w:caps w:val="0"/>
          <w:color w:val="auto"/>
          <w:spacing w:val="0"/>
          <w:sz w:val="32"/>
          <w:szCs w:val="32"/>
          <w:shd w:val="clear" w:fill="FFFFFF"/>
          <w:lang w:eastAsia="zh-CN"/>
        </w:rPr>
        <w:t>（三）严格控制作业量。</w:t>
      </w:r>
      <w:r>
        <w:rPr>
          <w:rFonts w:hint="eastAsia" w:ascii="仿宋_GB2312" w:hAnsi="仿宋_GB2312" w:eastAsia="仿宋_GB2312" w:cs="仿宋_GB2312"/>
          <w:b w:val="0"/>
          <w:bCs w:val="0"/>
          <w:i w:val="0"/>
          <w:caps w:val="0"/>
          <w:color w:val="auto"/>
          <w:spacing w:val="0"/>
          <w:sz w:val="32"/>
          <w:szCs w:val="32"/>
          <w:shd w:val="clear" w:fill="FFFFFF"/>
        </w:rPr>
        <w:t>学校要根据线上学习的实际，科学设计作业的形式和内容，布置弹性作业和分层作业。要统筹学生作业量，不得安排过多、过难和学生无法独立完成的作业。</w:t>
      </w:r>
      <w:r>
        <w:rPr>
          <w:rStyle w:val="7"/>
          <w:rFonts w:hint="eastAsia" w:ascii="仿宋_GB2312" w:hAnsi="仿宋_GB2312" w:eastAsia="仿宋_GB2312" w:cs="仿宋_GB2312"/>
          <w:b w:val="0"/>
          <w:bCs w:val="0"/>
          <w:i w:val="0"/>
          <w:caps w:val="0"/>
          <w:color w:val="auto"/>
          <w:spacing w:val="0"/>
          <w:sz w:val="32"/>
          <w:szCs w:val="32"/>
          <w:shd w:val="clear" w:fill="FFFFFF"/>
        </w:rPr>
        <w:t>小学一、二年级不得安排书面作业，其他年级作业时间每天不超过半个小时；初中不超过1个小时，高中不超过2个小时，不得强行要求学生家长每天上网“学习打卡”、上传学习视频、打印和批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jc w:val="both"/>
        <w:textAlignment w:val="auto"/>
        <w:rPr>
          <w:rStyle w:val="7"/>
          <w:rFonts w:hint="eastAsia" w:ascii="仿宋_GB2312" w:hAnsi="仿宋_GB2312" w:eastAsia="仿宋_GB2312" w:cs="仿宋_GB2312"/>
          <w:b w:val="0"/>
          <w:bCs w:val="0"/>
          <w:i w:val="0"/>
          <w:caps w:val="0"/>
          <w:color w:val="auto"/>
          <w:spacing w:val="0"/>
          <w:sz w:val="32"/>
          <w:szCs w:val="32"/>
          <w:shd w:val="clear" w:fill="FFFFFF"/>
        </w:rPr>
      </w:pPr>
      <w:r>
        <w:rPr>
          <w:rStyle w:val="7"/>
          <w:rFonts w:hint="eastAsia" w:ascii="仿宋_GB2312" w:hAnsi="仿宋_GB2312" w:eastAsia="仿宋_GB2312" w:cs="仿宋_GB2312"/>
          <w:b w:val="0"/>
          <w:bCs w:val="0"/>
          <w:i w:val="0"/>
          <w:caps w:val="0"/>
          <w:color w:val="auto"/>
          <w:spacing w:val="0"/>
          <w:sz w:val="32"/>
          <w:szCs w:val="32"/>
          <w:shd w:val="clear" w:fill="FFFFFF"/>
        </w:rPr>
        <w:t>改作业，不得向家长布置作业。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Style w:val="7"/>
          <w:rFonts w:hint="eastAsia" w:ascii="黑体" w:hAnsi="黑体" w:eastAsia="黑体" w:cs="黑体"/>
          <w:b w:val="0"/>
          <w:bCs w:val="0"/>
          <w:i w:val="0"/>
          <w:caps w:val="0"/>
          <w:color w:val="auto"/>
          <w:spacing w:val="0"/>
          <w:sz w:val="32"/>
          <w:szCs w:val="32"/>
          <w:shd w:val="clear" w:fill="FFFFFF"/>
        </w:rPr>
      </w:pPr>
      <w:r>
        <w:rPr>
          <w:rStyle w:val="7"/>
          <w:rFonts w:hint="eastAsia" w:ascii="黑体" w:hAnsi="黑体" w:eastAsia="黑体" w:cs="黑体"/>
          <w:b w:val="0"/>
          <w:bCs w:val="0"/>
          <w:i w:val="0"/>
          <w:caps w:val="0"/>
          <w:color w:val="auto"/>
          <w:spacing w:val="0"/>
          <w:sz w:val="32"/>
          <w:szCs w:val="32"/>
          <w:shd w:val="clear" w:fill="FFFFFF"/>
        </w:rPr>
        <w:t>四、保障措施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Style w:val="7"/>
          <w:rFonts w:hint="eastAsia" w:ascii="仿宋_GB2312" w:hAnsi="仿宋_GB2312" w:eastAsia="仿宋_GB2312" w:cs="仿宋_GB2312"/>
          <w:b w:val="0"/>
          <w:bCs w:val="0"/>
          <w:i w:val="0"/>
          <w:caps w:val="0"/>
          <w:color w:val="auto"/>
          <w:spacing w:val="0"/>
          <w:sz w:val="32"/>
          <w:szCs w:val="32"/>
          <w:shd w:val="clear" w:fill="FFFFFF"/>
        </w:rPr>
      </w:pPr>
      <w:r>
        <w:rPr>
          <w:rStyle w:val="7"/>
          <w:rFonts w:hint="eastAsia" w:ascii="楷体_GB2312" w:hAnsi="楷体_GB2312" w:eastAsia="楷体_GB2312" w:cs="楷体_GB2312"/>
          <w:b/>
          <w:bCs/>
          <w:i w:val="0"/>
          <w:caps w:val="0"/>
          <w:color w:val="auto"/>
          <w:spacing w:val="0"/>
          <w:sz w:val="32"/>
          <w:szCs w:val="32"/>
          <w:shd w:val="clear" w:fill="FFFFFF"/>
          <w:lang w:eastAsia="zh-CN"/>
        </w:rPr>
        <w:t>（一）加强组织领导。</w:t>
      </w:r>
      <w:r>
        <w:rPr>
          <w:rStyle w:val="7"/>
          <w:rFonts w:hint="eastAsia" w:ascii="仿宋_GB2312" w:hAnsi="仿宋_GB2312" w:eastAsia="仿宋_GB2312" w:cs="仿宋_GB2312"/>
          <w:b w:val="0"/>
          <w:bCs w:val="0"/>
          <w:i w:val="0"/>
          <w:caps w:val="0"/>
          <w:color w:val="auto"/>
          <w:spacing w:val="0"/>
          <w:sz w:val="32"/>
          <w:szCs w:val="32"/>
          <w:shd w:val="clear" w:fill="FFFFFF"/>
        </w:rPr>
        <w:t>市教体、文旅、</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经信部门和</w:t>
      </w:r>
      <w:r>
        <w:rPr>
          <w:rStyle w:val="7"/>
          <w:rFonts w:hint="eastAsia" w:ascii="仿宋_GB2312" w:hAnsi="仿宋_GB2312" w:eastAsia="仿宋_GB2312" w:cs="仿宋_GB2312"/>
          <w:b w:val="0"/>
          <w:bCs w:val="0"/>
          <w:i w:val="0"/>
          <w:caps w:val="0"/>
          <w:color w:val="auto"/>
          <w:spacing w:val="0"/>
          <w:sz w:val="32"/>
          <w:szCs w:val="32"/>
          <w:shd w:val="clear" w:fill="FFFFFF"/>
        </w:rPr>
        <w:t>基础电信运营企业建立协调工作机制，加强对线上教育教学工作的组织领导。各县（区）要同步建立相应的协调工作机制，在当地</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新冠肺炎</w:t>
      </w:r>
      <w:r>
        <w:rPr>
          <w:rStyle w:val="7"/>
          <w:rFonts w:hint="eastAsia" w:ascii="仿宋_GB2312" w:hAnsi="仿宋_GB2312" w:eastAsia="仿宋_GB2312" w:cs="仿宋_GB2312"/>
          <w:b w:val="0"/>
          <w:bCs w:val="0"/>
          <w:i w:val="0"/>
          <w:caps w:val="0"/>
          <w:color w:val="auto"/>
          <w:spacing w:val="0"/>
          <w:sz w:val="32"/>
          <w:szCs w:val="32"/>
          <w:shd w:val="clear" w:fill="FFFFFF"/>
        </w:rPr>
        <w:t>疫情防控指挥部</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统一</w:t>
      </w:r>
      <w:r>
        <w:rPr>
          <w:rStyle w:val="7"/>
          <w:rFonts w:hint="eastAsia" w:ascii="仿宋_GB2312" w:hAnsi="仿宋_GB2312" w:eastAsia="仿宋_GB2312" w:cs="仿宋_GB2312"/>
          <w:b w:val="0"/>
          <w:bCs w:val="0"/>
          <w:i w:val="0"/>
          <w:caps w:val="0"/>
          <w:color w:val="auto"/>
          <w:spacing w:val="0"/>
          <w:sz w:val="32"/>
          <w:szCs w:val="32"/>
          <w:shd w:val="clear" w:fill="FFFFFF"/>
        </w:rPr>
        <w:t>领导下，切实研究解决疫情防控期间中小学教育教学工作中面临的突出问题。要规范舆论宣传，</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加强舆情引导，</w:t>
      </w:r>
      <w:r>
        <w:rPr>
          <w:rStyle w:val="7"/>
          <w:rFonts w:hint="eastAsia" w:ascii="仿宋_GB2312" w:hAnsi="仿宋_GB2312" w:eastAsia="仿宋_GB2312" w:cs="仿宋_GB2312"/>
          <w:b w:val="0"/>
          <w:bCs w:val="0"/>
          <w:i w:val="0"/>
          <w:caps w:val="0"/>
          <w:color w:val="auto"/>
          <w:spacing w:val="0"/>
          <w:sz w:val="32"/>
          <w:szCs w:val="32"/>
          <w:shd w:val="clear" w:fill="FFFFFF"/>
        </w:rPr>
        <w:t>营造</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全</w:t>
      </w:r>
      <w:r>
        <w:rPr>
          <w:rStyle w:val="7"/>
          <w:rFonts w:hint="eastAsia" w:ascii="仿宋_GB2312" w:hAnsi="仿宋_GB2312" w:eastAsia="仿宋_GB2312" w:cs="仿宋_GB2312"/>
          <w:b w:val="0"/>
          <w:bCs w:val="0"/>
          <w:i w:val="0"/>
          <w:caps w:val="0"/>
          <w:color w:val="auto"/>
          <w:spacing w:val="0"/>
          <w:sz w:val="32"/>
          <w:szCs w:val="32"/>
          <w:shd w:val="clear" w:fill="FFFFFF"/>
        </w:rPr>
        <w:t>社会</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支持线上教育教学工作的</w:t>
      </w:r>
      <w:r>
        <w:rPr>
          <w:rStyle w:val="7"/>
          <w:rFonts w:hint="eastAsia" w:ascii="仿宋_GB2312" w:hAnsi="仿宋_GB2312" w:eastAsia="仿宋_GB2312" w:cs="仿宋_GB2312"/>
          <w:b w:val="0"/>
          <w:bCs w:val="0"/>
          <w:i w:val="0"/>
          <w:caps w:val="0"/>
          <w:color w:val="auto"/>
          <w:spacing w:val="0"/>
          <w:sz w:val="32"/>
          <w:szCs w:val="32"/>
          <w:shd w:val="clear" w:fill="FFFFFF"/>
        </w:rPr>
        <w:t>良好氛围。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仿宋_GB2312" w:hAnsi="仿宋_GB2312" w:eastAsia="仿宋_GB2312" w:cs="仿宋_GB2312"/>
          <w:b w:val="0"/>
          <w:bCs w:val="0"/>
          <w:i w:val="0"/>
          <w:caps w:val="0"/>
          <w:color w:val="auto"/>
          <w:spacing w:val="0"/>
          <w:sz w:val="32"/>
          <w:szCs w:val="32"/>
        </w:rPr>
      </w:pPr>
      <w:r>
        <w:rPr>
          <w:rStyle w:val="7"/>
          <w:rFonts w:hint="eastAsia" w:ascii="楷体_GB2312" w:hAnsi="楷体_GB2312" w:eastAsia="楷体_GB2312" w:cs="楷体_GB2312"/>
          <w:b/>
          <w:bCs/>
          <w:i w:val="0"/>
          <w:caps w:val="0"/>
          <w:color w:val="auto"/>
          <w:spacing w:val="0"/>
          <w:sz w:val="32"/>
          <w:szCs w:val="32"/>
          <w:shd w:val="clear" w:fill="FFFFFF"/>
          <w:lang w:eastAsia="zh-CN"/>
        </w:rPr>
        <w:t>（二）落实部门职责。</w:t>
      </w:r>
      <w:r>
        <w:rPr>
          <w:rFonts w:hint="eastAsia" w:ascii="仿宋_GB2312" w:hAnsi="仿宋_GB2312" w:eastAsia="仿宋_GB2312" w:cs="仿宋_GB2312"/>
          <w:b w:val="0"/>
          <w:bCs w:val="0"/>
          <w:i w:val="0"/>
          <w:caps w:val="0"/>
          <w:color w:val="auto"/>
          <w:spacing w:val="0"/>
          <w:sz w:val="32"/>
          <w:szCs w:val="32"/>
          <w:shd w:val="clear" w:fill="FFFFFF"/>
        </w:rPr>
        <w:t>各</w:t>
      </w:r>
      <w:r>
        <w:rPr>
          <w:rFonts w:hint="eastAsia" w:ascii="仿宋_GB2312" w:hAnsi="仿宋_GB2312" w:eastAsia="仿宋_GB2312" w:cs="仿宋_GB2312"/>
          <w:b w:val="0"/>
          <w:bCs w:val="0"/>
          <w:i w:val="0"/>
          <w:caps w:val="0"/>
          <w:color w:val="auto"/>
          <w:spacing w:val="0"/>
          <w:sz w:val="32"/>
          <w:szCs w:val="32"/>
          <w:shd w:val="clear" w:fill="FFFFFF"/>
          <w:lang w:eastAsia="zh-CN"/>
        </w:rPr>
        <w:t>县（区）教体局</w:t>
      </w:r>
      <w:r>
        <w:rPr>
          <w:rFonts w:hint="eastAsia" w:ascii="仿宋_GB2312" w:hAnsi="仿宋_GB2312" w:eastAsia="仿宋_GB2312" w:cs="仿宋_GB2312"/>
          <w:b w:val="0"/>
          <w:bCs w:val="0"/>
          <w:i w:val="0"/>
          <w:caps w:val="0"/>
          <w:color w:val="auto"/>
          <w:spacing w:val="0"/>
          <w:sz w:val="32"/>
          <w:szCs w:val="32"/>
          <w:shd w:val="clear" w:fill="FFFFFF"/>
        </w:rPr>
        <w:t>要认真组织好线上教育教学活动，指导学校</w:t>
      </w:r>
      <w:r>
        <w:rPr>
          <w:rFonts w:hint="eastAsia" w:ascii="仿宋_GB2312" w:hAnsi="仿宋_GB2312" w:eastAsia="仿宋_GB2312" w:cs="仿宋_GB2312"/>
          <w:b w:val="0"/>
          <w:bCs w:val="0"/>
          <w:i w:val="0"/>
          <w:caps w:val="0"/>
          <w:color w:val="auto"/>
          <w:spacing w:val="0"/>
          <w:sz w:val="32"/>
          <w:szCs w:val="32"/>
          <w:shd w:val="clear" w:fill="FFFFFF"/>
          <w:lang w:eastAsia="zh-CN"/>
        </w:rPr>
        <w:t>有序</w:t>
      </w:r>
      <w:r>
        <w:rPr>
          <w:rFonts w:hint="eastAsia" w:ascii="仿宋_GB2312" w:hAnsi="仿宋_GB2312" w:eastAsia="仿宋_GB2312" w:cs="仿宋_GB2312"/>
          <w:b w:val="0"/>
          <w:bCs w:val="0"/>
          <w:i w:val="0"/>
          <w:caps w:val="0"/>
          <w:color w:val="auto"/>
          <w:spacing w:val="0"/>
          <w:sz w:val="32"/>
          <w:szCs w:val="32"/>
          <w:shd w:val="clear" w:fill="FFFFFF"/>
        </w:rPr>
        <w:t>登录相关教育网络平台。各中小学校从即日起对本校学生开展线上教学的智能设备、网络运营情况等硬件条件进行摸底清查，确保学生有途径接受在线教学。要主动</w:t>
      </w:r>
      <w:r>
        <w:rPr>
          <w:rFonts w:hint="eastAsia" w:ascii="仿宋_GB2312" w:hAnsi="仿宋_GB2312" w:eastAsia="仿宋_GB2312" w:cs="仿宋_GB2312"/>
          <w:b w:val="0"/>
          <w:bCs w:val="0"/>
          <w:i w:val="0"/>
          <w:caps w:val="0"/>
          <w:color w:val="auto"/>
          <w:spacing w:val="0"/>
          <w:sz w:val="32"/>
          <w:szCs w:val="32"/>
          <w:shd w:val="clear" w:fill="FFFFFF"/>
          <w:lang w:eastAsia="zh-CN"/>
        </w:rPr>
        <w:t>、及时</w:t>
      </w:r>
      <w:r>
        <w:rPr>
          <w:rFonts w:hint="eastAsia" w:ascii="仿宋_GB2312" w:hAnsi="仿宋_GB2312" w:eastAsia="仿宋_GB2312" w:cs="仿宋_GB2312"/>
          <w:b w:val="0"/>
          <w:bCs w:val="0"/>
          <w:i w:val="0"/>
          <w:caps w:val="0"/>
          <w:color w:val="auto"/>
          <w:spacing w:val="0"/>
          <w:sz w:val="32"/>
          <w:szCs w:val="32"/>
          <w:shd w:val="clear" w:fill="FFFFFF"/>
        </w:rPr>
        <w:t>公布线上学习咨询热线，及时听取学生、家长意见建议，回应社会关切。要建立激励机制，将线上教学工作计入教师工作量，纳入绩效考核体系。</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b w:val="0"/>
          <w:bCs w:val="0"/>
          <w:i w:val="0"/>
          <w:caps w:val="0"/>
          <w:color w:val="auto"/>
          <w:spacing w:val="0"/>
          <w:sz w:val="32"/>
          <w:szCs w:val="32"/>
          <w:lang w:eastAsia="zh-CN"/>
        </w:rPr>
      </w:pPr>
      <w:r>
        <w:rPr>
          <w:rFonts w:hint="eastAsia" w:ascii="仿宋_GB2312" w:hAnsi="仿宋_GB2312" w:eastAsia="仿宋_GB2312" w:cs="仿宋_GB2312"/>
          <w:b w:val="0"/>
          <w:bCs w:val="0"/>
          <w:i w:val="0"/>
          <w:caps w:val="0"/>
          <w:color w:val="auto"/>
          <w:spacing w:val="0"/>
          <w:sz w:val="32"/>
          <w:szCs w:val="32"/>
          <w:shd w:val="clear" w:fill="FFFFFF"/>
          <w:lang w:eastAsia="zh-CN"/>
        </w:rPr>
        <w:t>各级文旅部门要</w:t>
      </w:r>
      <w:r>
        <w:rPr>
          <w:rFonts w:hint="eastAsia" w:ascii="仿宋_GB2312" w:hAnsi="仿宋_GB2312" w:eastAsia="仿宋_GB2312" w:cs="仿宋_GB2312"/>
          <w:b w:val="0"/>
          <w:bCs w:val="0"/>
          <w:i w:val="0"/>
          <w:caps w:val="0"/>
          <w:color w:val="auto"/>
          <w:spacing w:val="0"/>
          <w:sz w:val="32"/>
          <w:szCs w:val="32"/>
          <w:shd w:val="clear" w:fill="FFFFFF"/>
        </w:rPr>
        <w:t>协调</w:t>
      </w:r>
      <w:r>
        <w:rPr>
          <w:rFonts w:hint="eastAsia" w:ascii="仿宋_GB2312" w:hAnsi="仿宋_GB2312" w:eastAsia="仿宋_GB2312" w:cs="仿宋_GB2312"/>
          <w:b w:val="0"/>
          <w:bCs w:val="0"/>
          <w:i w:val="0"/>
          <w:caps w:val="0"/>
          <w:color w:val="auto"/>
          <w:spacing w:val="0"/>
          <w:sz w:val="32"/>
          <w:szCs w:val="32"/>
          <w:shd w:val="clear" w:fill="FFFFFF"/>
          <w:lang w:eastAsia="zh-CN"/>
        </w:rPr>
        <w:t>落实</w:t>
      </w:r>
      <w:r>
        <w:rPr>
          <w:rFonts w:hint="eastAsia" w:ascii="仿宋_GB2312" w:hAnsi="仿宋_GB2312" w:eastAsia="仿宋_GB2312" w:cs="仿宋_GB2312"/>
          <w:b w:val="0"/>
          <w:bCs w:val="0"/>
          <w:i w:val="0"/>
          <w:caps w:val="0"/>
          <w:color w:val="auto"/>
          <w:spacing w:val="0"/>
          <w:sz w:val="32"/>
          <w:szCs w:val="32"/>
          <w:shd w:val="clear" w:fill="FFFFFF"/>
        </w:rPr>
        <w:t>所属播出机构、有线网络传送机构及时免费提供线上教育教学所需的电视频道资源，确保电视频道能满足各学段学生的学习需要，保障教育教学顺利开展。</w:t>
      </w:r>
      <w:r>
        <w:rPr>
          <w:rFonts w:hint="eastAsia" w:ascii="仿宋_GB2312" w:hAnsi="仿宋_GB2312" w:eastAsia="仿宋_GB2312" w:cs="仿宋_GB2312"/>
          <w:b w:val="0"/>
          <w:bCs w:val="0"/>
          <w:i w:val="0"/>
          <w:caps w:val="0"/>
          <w:color w:val="auto"/>
          <w:spacing w:val="0"/>
          <w:sz w:val="32"/>
          <w:szCs w:val="32"/>
          <w:shd w:val="clear" w:fill="FFFFFF"/>
          <w:lang w:eastAsia="zh-CN"/>
        </w:rPr>
        <w:t>同时对建档立卡贫困学生家庭提供机顶盒免费收看。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Style w:val="7"/>
          <w:rFonts w:hint="eastAsia" w:ascii="仿宋_GB2312" w:hAnsi="仿宋_GB2312" w:eastAsia="仿宋_GB2312" w:cs="仿宋_GB2312"/>
          <w:b w:val="0"/>
          <w:bCs w:val="0"/>
          <w:i w:val="0"/>
          <w:caps w:val="0"/>
          <w:color w:val="auto"/>
          <w:spacing w:val="0"/>
          <w:sz w:val="32"/>
          <w:szCs w:val="32"/>
          <w:shd w:val="clear" w:fill="FFFFFF"/>
          <w:lang w:eastAsia="zh-CN"/>
        </w:rPr>
      </w:pPr>
      <w:r>
        <w:rPr>
          <w:rStyle w:val="7"/>
          <w:rFonts w:hint="eastAsia" w:ascii="仿宋_GB2312" w:hAnsi="仿宋_GB2312" w:eastAsia="仿宋_GB2312" w:cs="仿宋_GB2312"/>
          <w:b w:val="0"/>
          <w:bCs w:val="0"/>
          <w:i w:val="0"/>
          <w:caps w:val="0"/>
          <w:color w:val="auto"/>
          <w:spacing w:val="0"/>
          <w:sz w:val="32"/>
          <w:szCs w:val="32"/>
          <w:shd w:val="clear" w:fill="FFFFFF"/>
          <w:lang w:eastAsia="zh-CN"/>
        </w:rPr>
        <w:t>移动、电信池州分公司</w:t>
      </w:r>
      <w:r>
        <w:rPr>
          <w:rFonts w:hint="eastAsia" w:ascii="仿宋_GB2312" w:hAnsi="仿宋_GB2312" w:eastAsia="仿宋_GB2312" w:cs="仿宋_GB2312"/>
          <w:b w:val="0"/>
          <w:bCs w:val="0"/>
          <w:i w:val="0"/>
          <w:caps w:val="0"/>
          <w:color w:val="auto"/>
          <w:spacing w:val="0"/>
          <w:sz w:val="32"/>
          <w:szCs w:val="32"/>
          <w:shd w:val="clear" w:fill="FFFFFF"/>
        </w:rPr>
        <w:t>要根据</w:t>
      </w:r>
      <w:r>
        <w:rPr>
          <w:rFonts w:hint="eastAsia" w:ascii="仿宋_GB2312" w:hAnsi="仿宋_GB2312" w:eastAsia="仿宋_GB2312" w:cs="仿宋_GB2312"/>
          <w:b w:val="0"/>
          <w:bCs w:val="0"/>
          <w:i w:val="0"/>
          <w:caps w:val="0"/>
          <w:color w:val="auto"/>
          <w:spacing w:val="0"/>
          <w:sz w:val="32"/>
          <w:szCs w:val="32"/>
          <w:shd w:val="clear" w:fill="FFFFFF"/>
          <w:lang w:eastAsia="zh-CN"/>
        </w:rPr>
        <w:t>市经信局要求，做好</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线上教育教学平台</w:t>
      </w:r>
      <w:r>
        <w:rPr>
          <w:rFonts w:hint="eastAsia" w:ascii="仿宋_GB2312" w:hAnsi="仿宋_GB2312" w:eastAsia="仿宋_GB2312" w:cs="仿宋_GB2312"/>
          <w:b w:val="0"/>
          <w:bCs w:val="0"/>
          <w:i w:val="0"/>
          <w:caps w:val="0"/>
          <w:color w:val="auto"/>
          <w:spacing w:val="0"/>
          <w:sz w:val="32"/>
          <w:szCs w:val="32"/>
          <w:shd w:val="clear" w:fill="FFFFFF"/>
          <w:lang w:eastAsia="zh-CN"/>
        </w:rPr>
        <w:t>保障工作，疫情防控期间，免费为学校宽带、教师及学生家庭带宽提速至</w:t>
      </w:r>
      <w:r>
        <w:rPr>
          <w:rFonts w:hint="eastAsia" w:ascii="仿宋_GB2312" w:hAnsi="仿宋_GB2312" w:eastAsia="仿宋_GB2312" w:cs="仿宋_GB2312"/>
          <w:b w:val="0"/>
          <w:bCs w:val="0"/>
          <w:i w:val="0"/>
          <w:caps w:val="0"/>
          <w:color w:val="auto"/>
          <w:spacing w:val="0"/>
          <w:sz w:val="32"/>
          <w:szCs w:val="32"/>
          <w:shd w:val="clear" w:fill="FFFFFF"/>
          <w:lang w:val="en-US" w:eastAsia="zh-CN"/>
        </w:rPr>
        <w:t>200兆</w:t>
      </w:r>
      <w:r>
        <w:rPr>
          <w:rFonts w:hint="eastAsia" w:ascii="仿宋_GB2312" w:hAnsi="仿宋_GB2312" w:eastAsia="仿宋_GB2312" w:cs="仿宋_GB2312"/>
          <w:b w:val="0"/>
          <w:bCs w:val="0"/>
          <w:i w:val="0"/>
          <w:caps w:val="0"/>
          <w:color w:val="auto"/>
          <w:spacing w:val="0"/>
          <w:sz w:val="32"/>
          <w:szCs w:val="32"/>
          <w:shd w:val="clear" w:fill="FFFFFF"/>
          <w:lang w:eastAsia="zh-CN"/>
        </w:rPr>
        <w:t>，</w:t>
      </w:r>
      <w:r>
        <w:rPr>
          <w:rFonts w:hint="eastAsia" w:ascii="仿宋_GB2312" w:hAnsi="仿宋_GB2312" w:eastAsia="仿宋_GB2312" w:cs="仿宋_GB2312"/>
          <w:b w:val="0"/>
          <w:bCs w:val="0"/>
          <w:i w:val="0"/>
          <w:caps w:val="0"/>
          <w:color w:val="auto"/>
          <w:spacing w:val="0"/>
          <w:sz w:val="32"/>
          <w:szCs w:val="32"/>
          <w:shd w:val="clear" w:fill="FFFFFF"/>
        </w:rPr>
        <w:t>保障网络稳定顺畅运行</w:t>
      </w:r>
      <w:r>
        <w:rPr>
          <w:rFonts w:hint="eastAsia" w:ascii="仿宋_GB2312" w:hAnsi="仿宋_GB2312" w:eastAsia="仿宋_GB2312" w:cs="仿宋_GB2312"/>
          <w:b w:val="0"/>
          <w:bCs w:val="0"/>
          <w:i w:val="0"/>
          <w:caps w:val="0"/>
          <w:color w:val="auto"/>
          <w:spacing w:val="0"/>
          <w:sz w:val="32"/>
          <w:szCs w:val="32"/>
          <w:shd w:val="clear" w:fill="FFFFFF"/>
          <w:lang w:eastAsia="zh-CN"/>
        </w:rPr>
        <w:t>；对有需要的建档立卡贫困学生家庭提供免费新装</w:t>
      </w:r>
      <w:r>
        <w:rPr>
          <w:rFonts w:hint="eastAsia" w:ascii="仿宋_GB2312" w:hAnsi="仿宋_GB2312" w:eastAsia="仿宋_GB2312" w:cs="仿宋_GB2312"/>
          <w:b w:val="0"/>
          <w:bCs w:val="0"/>
          <w:i w:val="0"/>
          <w:caps w:val="0"/>
          <w:color w:val="auto"/>
          <w:spacing w:val="0"/>
          <w:sz w:val="32"/>
          <w:szCs w:val="32"/>
          <w:shd w:val="clear" w:fill="FFFFFF"/>
          <w:lang w:val="en-US" w:eastAsia="zh-CN"/>
        </w:rPr>
        <w:t>200兆</w:t>
      </w:r>
      <w:r>
        <w:rPr>
          <w:rFonts w:hint="eastAsia" w:ascii="仿宋_GB2312" w:hAnsi="仿宋_GB2312" w:eastAsia="仿宋_GB2312" w:cs="仿宋_GB2312"/>
          <w:b w:val="0"/>
          <w:bCs w:val="0"/>
          <w:i w:val="0"/>
          <w:caps w:val="0"/>
          <w:color w:val="auto"/>
          <w:spacing w:val="0"/>
          <w:sz w:val="32"/>
          <w:szCs w:val="32"/>
          <w:shd w:val="clear" w:fill="FFFFFF"/>
          <w:lang w:eastAsia="zh-CN"/>
        </w:rPr>
        <w:t>宽带和</w:t>
      </w:r>
      <w:r>
        <w:rPr>
          <w:rFonts w:hint="eastAsia" w:ascii="仿宋_GB2312" w:hAnsi="仿宋_GB2312" w:eastAsia="仿宋_GB2312" w:cs="仿宋_GB2312"/>
          <w:b w:val="0"/>
          <w:bCs w:val="0"/>
          <w:i w:val="0"/>
          <w:caps w:val="0"/>
          <w:color w:val="auto"/>
          <w:spacing w:val="0"/>
          <w:sz w:val="32"/>
          <w:szCs w:val="32"/>
          <w:shd w:val="clear" w:fill="FFFFFF"/>
          <w:lang w:val="en-US" w:eastAsia="zh-CN"/>
        </w:rPr>
        <w:t>ITV电视，对无电视贫困家庭学生，赠送名师流量卡并免费使用。</w:t>
      </w:r>
      <w:r>
        <w:rPr>
          <w:rFonts w:hint="eastAsia" w:ascii="仿宋_GB2312" w:hAnsi="仿宋_GB2312" w:eastAsia="仿宋_GB2312" w:cs="仿宋_GB2312"/>
          <w:b w:val="0"/>
          <w:bCs w:val="0"/>
          <w:i w:val="0"/>
          <w:caps w:val="0"/>
          <w:color w:val="auto"/>
          <w:spacing w:val="0"/>
          <w:sz w:val="32"/>
          <w:szCs w:val="32"/>
          <w:shd w:val="clear" w:fill="FFFFFF"/>
        </w:rPr>
        <w:t>提前做好网络运行分析</w:t>
      </w:r>
      <w:r>
        <w:rPr>
          <w:rFonts w:hint="eastAsia" w:ascii="仿宋_GB2312" w:hAnsi="仿宋_GB2312" w:eastAsia="仿宋_GB2312" w:cs="仿宋_GB2312"/>
          <w:b w:val="0"/>
          <w:bCs w:val="0"/>
          <w:i w:val="0"/>
          <w:caps w:val="0"/>
          <w:color w:val="auto"/>
          <w:spacing w:val="0"/>
          <w:sz w:val="32"/>
          <w:szCs w:val="32"/>
          <w:shd w:val="clear" w:fill="FFFFFF"/>
          <w:lang w:eastAsia="zh-CN"/>
        </w:rPr>
        <w:t>，制定</w:t>
      </w:r>
      <w:r>
        <w:rPr>
          <w:rFonts w:hint="eastAsia" w:ascii="仿宋_GB2312" w:hAnsi="仿宋_GB2312" w:eastAsia="仿宋_GB2312" w:cs="仿宋_GB2312"/>
          <w:b w:val="0"/>
          <w:bCs w:val="0"/>
          <w:i w:val="0"/>
          <w:caps w:val="0"/>
          <w:color w:val="auto"/>
          <w:spacing w:val="0"/>
          <w:sz w:val="32"/>
          <w:szCs w:val="32"/>
          <w:shd w:val="clear" w:fill="FFFFFF"/>
        </w:rPr>
        <w:t>应急处置</w:t>
      </w:r>
      <w:r>
        <w:rPr>
          <w:rFonts w:hint="eastAsia" w:ascii="仿宋_GB2312" w:hAnsi="仿宋_GB2312" w:eastAsia="仿宋_GB2312" w:cs="仿宋_GB2312"/>
          <w:b w:val="0"/>
          <w:bCs w:val="0"/>
          <w:i w:val="0"/>
          <w:caps w:val="0"/>
          <w:color w:val="auto"/>
          <w:spacing w:val="0"/>
          <w:sz w:val="32"/>
          <w:szCs w:val="32"/>
          <w:shd w:val="clear" w:fill="FFFFFF"/>
          <w:lang w:eastAsia="zh-CN"/>
        </w:rPr>
        <w:t>预案。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Style w:val="7"/>
          <w:rFonts w:hint="default" w:ascii="仿宋_GB2312" w:hAnsi="仿宋_GB2312" w:eastAsia="仿宋_GB2312" w:cs="仿宋_GB2312"/>
          <w:b w:val="0"/>
          <w:bCs w:val="0"/>
          <w:i w:val="0"/>
          <w:caps w:val="0"/>
          <w:color w:val="auto"/>
          <w:spacing w:val="0"/>
          <w:sz w:val="32"/>
          <w:szCs w:val="32"/>
          <w:shd w:val="clear" w:fill="FFFFFF"/>
          <w:lang w:val="en-US" w:eastAsia="zh-CN"/>
        </w:rPr>
      </w:pPr>
      <w:r>
        <w:rPr>
          <w:rStyle w:val="7"/>
          <w:rFonts w:hint="eastAsia" w:ascii="仿宋_GB2312" w:hAnsi="仿宋_GB2312" w:eastAsia="仿宋_GB2312" w:cs="仿宋_GB2312"/>
          <w:b w:val="0"/>
          <w:bCs w:val="0"/>
          <w:i w:val="0"/>
          <w:caps w:val="0"/>
          <w:color w:val="auto"/>
          <w:spacing w:val="0"/>
          <w:sz w:val="32"/>
          <w:szCs w:val="32"/>
          <w:shd w:val="clear" w:fill="FFFFFF"/>
          <w:lang w:val="en-US" w:eastAsia="zh-CN"/>
        </w:rPr>
        <w:t>各电视播出机构和</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电信运营企业的线上教育资源全部向学生免费开放，严禁各类搭车收费行为，播放间隙不得发送与教育教学无关的内容，禁止进行商业宣传和误导学生参加校外培训等活动。市教体局设立举报电话，接受群众和社会监督（举报电话：</w:t>
      </w:r>
      <w:r>
        <w:rPr>
          <w:rStyle w:val="7"/>
          <w:rFonts w:hint="eastAsia" w:ascii="仿宋_GB2312" w:hAnsi="仿宋_GB2312" w:eastAsia="仿宋_GB2312" w:cs="仿宋_GB2312"/>
          <w:b w:val="0"/>
          <w:bCs w:val="0"/>
          <w:i w:val="0"/>
          <w:caps w:val="0"/>
          <w:color w:val="auto"/>
          <w:spacing w:val="0"/>
          <w:sz w:val="32"/>
          <w:szCs w:val="32"/>
          <w:shd w:val="clear" w:fill="FFFFFF"/>
          <w:lang w:val="en-US" w:eastAsia="zh-CN"/>
        </w:rPr>
        <w:t>0566—2317834）。</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仿宋_GB2312" w:hAnsi="仿宋_GB2312" w:eastAsia="仿宋_GB2312" w:cs="仿宋_GB2312"/>
          <w:b w:val="0"/>
          <w:bCs w:val="0"/>
          <w:i w:val="0"/>
          <w:caps w:val="0"/>
          <w:color w:val="auto"/>
          <w:spacing w:val="0"/>
          <w:sz w:val="32"/>
          <w:szCs w:val="32"/>
        </w:rPr>
      </w:pPr>
      <w:r>
        <w:rPr>
          <w:rStyle w:val="7"/>
          <w:rFonts w:hint="eastAsia" w:ascii="楷体_GB2312" w:hAnsi="楷体_GB2312" w:eastAsia="楷体_GB2312" w:cs="楷体_GB2312"/>
          <w:b/>
          <w:bCs/>
          <w:i w:val="0"/>
          <w:caps w:val="0"/>
          <w:color w:val="auto"/>
          <w:spacing w:val="0"/>
          <w:sz w:val="32"/>
          <w:szCs w:val="32"/>
          <w:shd w:val="clear" w:fill="FFFFFF"/>
          <w:lang w:eastAsia="zh-CN"/>
        </w:rPr>
        <w:t>（三）强化工作督查。</w:t>
      </w:r>
      <w:r>
        <w:rPr>
          <w:rFonts w:hint="eastAsia" w:ascii="仿宋_GB2312" w:hAnsi="仿宋_GB2312" w:eastAsia="仿宋_GB2312" w:cs="仿宋_GB2312"/>
          <w:b w:val="0"/>
          <w:bCs w:val="0"/>
          <w:i w:val="0"/>
          <w:caps w:val="0"/>
          <w:color w:val="auto"/>
          <w:spacing w:val="0"/>
          <w:sz w:val="32"/>
          <w:szCs w:val="32"/>
          <w:shd w:val="clear" w:fill="FFFFFF"/>
        </w:rPr>
        <w:t>市政府</w:t>
      </w:r>
      <w:r>
        <w:rPr>
          <w:rFonts w:hint="eastAsia" w:ascii="仿宋_GB2312" w:hAnsi="仿宋_GB2312" w:eastAsia="仿宋_GB2312" w:cs="仿宋_GB2312"/>
          <w:b w:val="0"/>
          <w:bCs w:val="0"/>
          <w:i w:val="0"/>
          <w:caps w:val="0"/>
          <w:color w:val="auto"/>
          <w:spacing w:val="0"/>
          <w:sz w:val="32"/>
          <w:szCs w:val="32"/>
          <w:shd w:val="clear" w:fill="FFFFFF"/>
          <w:lang w:eastAsia="zh-CN"/>
        </w:rPr>
        <w:t>教育督导委员会办公室</w:t>
      </w:r>
      <w:r>
        <w:rPr>
          <w:rFonts w:hint="eastAsia" w:ascii="仿宋_GB2312" w:hAnsi="仿宋_GB2312" w:eastAsia="仿宋_GB2312" w:cs="仿宋_GB2312"/>
          <w:b w:val="0"/>
          <w:bCs w:val="0"/>
          <w:i w:val="0"/>
          <w:caps w:val="0"/>
          <w:color w:val="auto"/>
          <w:spacing w:val="0"/>
          <w:sz w:val="32"/>
          <w:szCs w:val="32"/>
          <w:shd w:val="clear" w:fill="FFFFFF"/>
        </w:rPr>
        <w:t>和市教体局将通过线上和实地督查等方式，适时对各县（区）、</w:t>
      </w:r>
      <w:r>
        <w:rPr>
          <w:rFonts w:hint="eastAsia" w:ascii="仿宋_GB2312" w:hAnsi="仿宋_GB2312" w:eastAsia="仿宋_GB2312" w:cs="仿宋_GB2312"/>
          <w:b w:val="0"/>
          <w:bCs w:val="0"/>
          <w:i w:val="0"/>
          <w:caps w:val="0"/>
          <w:color w:val="auto"/>
          <w:spacing w:val="0"/>
          <w:sz w:val="32"/>
          <w:szCs w:val="32"/>
          <w:shd w:val="clear" w:fill="FFFFFF"/>
          <w:lang w:eastAsia="zh-CN"/>
        </w:rPr>
        <w:t>各</w:t>
      </w:r>
      <w:r>
        <w:rPr>
          <w:rFonts w:hint="eastAsia" w:ascii="仿宋_GB2312" w:hAnsi="仿宋_GB2312" w:eastAsia="仿宋_GB2312" w:cs="仿宋_GB2312"/>
          <w:b w:val="0"/>
          <w:bCs w:val="0"/>
          <w:i w:val="0"/>
          <w:caps w:val="0"/>
          <w:color w:val="auto"/>
          <w:spacing w:val="0"/>
          <w:sz w:val="32"/>
          <w:szCs w:val="32"/>
          <w:shd w:val="clear" w:fill="FFFFFF"/>
        </w:rPr>
        <w:t>学校线上教育教学工作开展情况进行督查指导，重点督查线上教育教学工作方案制定落实</w:t>
      </w:r>
      <w:r>
        <w:rPr>
          <w:rFonts w:hint="eastAsia" w:ascii="仿宋_GB2312" w:hAnsi="仿宋_GB2312" w:eastAsia="仿宋_GB2312" w:cs="仿宋_GB2312"/>
          <w:b w:val="0"/>
          <w:bCs w:val="0"/>
          <w:i w:val="0"/>
          <w:caps w:val="0"/>
          <w:color w:val="auto"/>
          <w:spacing w:val="0"/>
          <w:sz w:val="32"/>
          <w:szCs w:val="32"/>
          <w:shd w:val="clear" w:fill="FFFFFF"/>
          <w:lang w:eastAsia="zh-CN"/>
        </w:rPr>
        <w:t>以及对</w:t>
      </w:r>
      <w:r>
        <w:rPr>
          <w:rFonts w:hint="eastAsia" w:ascii="仿宋_GB2312" w:hAnsi="仿宋_GB2312" w:eastAsia="仿宋_GB2312" w:cs="仿宋_GB2312"/>
          <w:b w:val="0"/>
          <w:bCs w:val="0"/>
          <w:i w:val="0"/>
          <w:caps w:val="0"/>
          <w:color w:val="auto"/>
          <w:spacing w:val="0"/>
          <w:sz w:val="32"/>
          <w:szCs w:val="32"/>
          <w:shd w:val="clear" w:fill="FFFFFF"/>
        </w:rPr>
        <w:t>无法参与在线学习的</w:t>
      </w:r>
      <w:r>
        <w:rPr>
          <w:rFonts w:hint="eastAsia" w:ascii="仿宋_GB2312" w:hAnsi="仿宋_GB2312" w:eastAsia="仿宋_GB2312" w:cs="仿宋_GB2312"/>
          <w:b w:val="0"/>
          <w:bCs w:val="0"/>
          <w:i w:val="0"/>
          <w:caps w:val="0"/>
          <w:color w:val="auto"/>
          <w:spacing w:val="0"/>
          <w:sz w:val="32"/>
          <w:szCs w:val="32"/>
          <w:shd w:val="clear" w:fill="FFFFFF"/>
          <w:lang w:eastAsia="zh-CN"/>
        </w:rPr>
        <w:t>特殊</w:t>
      </w:r>
      <w:r>
        <w:rPr>
          <w:rFonts w:hint="eastAsia" w:ascii="仿宋_GB2312" w:hAnsi="仿宋_GB2312" w:eastAsia="仿宋_GB2312" w:cs="仿宋_GB2312"/>
          <w:b w:val="0"/>
          <w:bCs w:val="0"/>
          <w:i w:val="0"/>
          <w:caps w:val="0"/>
          <w:color w:val="auto"/>
          <w:spacing w:val="0"/>
          <w:sz w:val="32"/>
          <w:szCs w:val="32"/>
          <w:shd w:val="clear" w:fill="FFFFFF"/>
        </w:rPr>
        <w:t>学生群体关爱</w:t>
      </w:r>
      <w:r>
        <w:rPr>
          <w:rFonts w:hint="eastAsia" w:ascii="仿宋_GB2312" w:hAnsi="仿宋_GB2312" w:eastAsia="仿宋_GB2312" w:cs="仿宋_GB2312"/>
          <w:b w:val="0"/>
          <w:bCs w:val="0"/>
          <w:i w:val="0"/>
          <w:caps w:val="0"/>
          <w:color w:val="auto"/>
          <w:spacing w:val="0"/>
          <w:sz w:val="32"/>
          <w:szCs w:val="32"/>
          <w:shd w:val="clear" w:fill="FFFFFF"/>
          <w:lang w:eastAsia="zh-CN"/>
        </w:rPr>
        <w:t>政策</w:t>
      </w:r>
      <w:r>
        <w:rPr>
          <w:rFonts w:hint="eastAsia" w:ascii="仿宋_GB2312" w:hAnsi="仿宋_GB2312" w:eastAsia="仿宋_GB2312" w:cs="仿宋_GB2312"/>
          <w:b w:val="0"/>
          <w:bCs w:val="0"/>
          <w:i w:val="0"/>
          <w:caps w:val="0"/>
          <w:color w:val="auto"/>
          <w:spacing w:val="0"/>
          <w:sz w:val="32"/>
          <w:szCs w:val="32"/>
          <w:shd w:val="clear" w:fill="FFFFFF"/>
        </w:rPr>
        <w:t>落实等情况。各</w:t>
      </w:r>
      <w:r>
        <w:rPr>
          <w:rFonts w:hint="eastAsia" w:ascii="仿宋_GB2312" w:hAnsi="仿宋_GB2312" w:eastAsia="仿宋_GB2312" w:cs="仿宋_GB2312"/>
          <w:b w:val="0"/>
          <w:bCs w:val="0"/>
          <w:i w:val="0"/>
          <w:caps w:val="0"/>
          <w:color w:val="auto"/>
          <w:spacing w:val="0"/>
          <w:sz w:val="32"/>
          <w:szCs w:val="32"/>
          <w:shd w:val="clear" w:fill="FFFFFF"/>
          <w:lang w:eastAsia="zh-CN"/>
        </w:rPr>
        <w:t>县（区）教体局</w:t>
      </w:r>
      <w:r>
        <w:rPr>
          <w:rFonts w:hint="eastAsia" w:ascii="仿宋_GB2312" w:hAnsi="仿宋_GB2312" w:eastAsia="仿宋_GB2312" w:cs="仿宋_GB2312"/>
          <w:b w:val="0"/>
          <w:bCs w:val="0"/>
          <w:i w:val="0"/>
          <w:caps w:val="0"/>
          <w:color w:val="auto"/>
          <w:spacing w:val="0"/>
          <w:sz w:val="32"/>
          <w:szCs w:val="32"/>
          <w:shd w:val="clear" w:fill="FFFFFF"/>
        </w:rPr>
        <w:t>要组织开展常态化的督</w:t>
      </w:r>
      <w:r>
        <w:rPr>
          <w:rFonts w:hint="eastAsia" w:ascii="仿宋_GB2312" w:hAnsi="仿宋_GB2312" w:eastAsia="仿宋_GB2312" w:cs="仿宋_GB2312"/>
          <w:b w:val="0"/>
          <w:bCs w:val="0"/>
          <w:i w:val="0"/>
          <w:caps w:val="0"/>
          <w:color w:val="auto"/>
          <w:spacing w:val="0"/>
          <w:sz w:val="32"/>
          <w:szCs w:val="32"/>
          <w:shd w:val="clear" w:fill="FFFFFF"/>
          <w:lang w:eastAsia="zh-CN"/>
        </w:rPr>
        <w:t>导检查</w:t>
      </w:r>
      <w:r>
        <w:rPr>
          <w:rFonts w:hint="eastAsia" w:ascii="仿宋_GB2312" w:hAnsi="仿宋_GB2312" w:eastAsia="仿宋_GB2312" w:cs="仿宋_GB2312"/>
          <w:b w:val="0"/>
          <w:bCs w:val="0"/>
          <w:i w:val="0"/>
          <w:caps w:val="0"/>
          <w:color w:val="auto"/>
          <w:spacing w:val="0"/>
          <w:sz w:val="32"/>
          <w:szCs w:val="32"/>
          <w:shd w:val="clear" w:fill="FFFFFF"/>
        </w:rPr>
        <w:t>，及时发现与纠正问题，切实保障线上教学有序有效开展。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仿宋_GB2312" w:hAnsi="仿宋_GB2312" w:eastAsia="仿宋_GB2312" w:cs="仿宋_GB2312"/>
          <w:b w:val="0"/>
          <w:bCs w:val="0"/>
          <w:i w:val="0"/>
          <w:caps w:val="0"/>
          <w:color w:val="auto"/>
          <w:spacing w:val="0"/>
          <w:sz w:val="32"/>
          <w:szCs w:val="32"/>
        </w:rPr>
      </w:pPr>
      <w:r>
        <w:rPr>
          <w:rStyle w:val="7"/>
          <w:rFonts w:hint="eastAsia" w:ascii="楷体_GB2312" w:hAnsi="楷体_GB2312" w:eastAsia="楷体_GB2312" w:cs="楷体_GB2312"/>
          <w:b/>
          <w:bCs/>
          <w:i w:val="0"/>
          <w:caps w:val="0"/>
          <w:color w:val="auto"/>
          <w:spacing w:val="0"/>
          <w:sz w:val="32"/>
          <w:szCs w:val="32"/>
          <w:shd w:val="clear" w:fill="FFFFFF"/>
          <w:lang w:eastAsia="zh-CN"/>
        </w:rPr>
        <w:t>（四）家校协同推进。</w:t>
      </w:r>
      <w:r>
        <w:rPr>
          <w:rFonts w:hint="eastAsia" w:ascii="仿宋_GB2312" w:hAnsi="仿宋_GB2312" w:eastAsia="仿宋_GB2312" w:cs="仿宋_GB2312"/>
          <w:b w:val="0"/>
          <w:bCs w:val="0"/>
          <w:i w:val="0"/>
          <w:caps w:val="0"/>
          <w:color w:val="auto"/>
          <w:spacing w:val="0"/>
          <w:sz w:val="32"/>
          <w:szCs w:val="32"/>
          <w:shd w:val="clear" w:fill="FFFFFF"/>
        </w:rPr>
        <w:t>各中小学校要加强家校沟通，指导学生、家长提前熟悉掌握线上学习方法，帮助学生顺利进入课程学习。要指导、支持家长切实履行家庭教育职责，帮助孩子结合学校教育教学的安排制定并落实个人学习与生活计划，要督促孩子科学规范使用电子产品，严控电子游戏和上网时间，保护视力健康。</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仿宋_GB2312" w:hAnsi="仿宋_GB2312" w:eastAsia="仿宋_GB2312" w:cs="仿宋_GB2312"/>
          <w:b w:val="0"/>
          <w:bCs w:val="0"/>
          <w:i w:val="0"/>
          <w:caps w:val="0"/>
          <w:color w:val="auto"/>
          <w:spacing w:val="0"/>
          <w:sz w:val="32"/>
          <w:szCs w:val="32"/>
          <w:lang w:eastAsia="zh-CN"/>
        </w:rPr>
      </w:pPr>
      <w:r>
        <w:rPr>
          <w:rStyle w:val="7"/>
          <w:rFonts w:hint="eastAsia" w:ascii="楷体_GB2312" w:hAnsi="楷体_GB2312" w:eastAsia="楷体_GB2312" w:cs="楷体_GB2312"/>
          <w:b/>
          <w:bCs/>
          <w:i w:val="0"/>
          <w:caps w:val="0"/>
          <w:color w:val="auto"/>
          <w:spacing w:val="0"/>
          <w:sz w:val="32"/>
          <w:szCs w:val="32"/>
          <w:shd w:val="clear" w:fill="FFFFFF"/>
          <w:lang w:eastAsia="zh-CN"/>
        </w:rPr>
        <w:t>（五）坚持统筹兼顾。</w:t>
      </w:r>
      <w:r>
        <w:rPr>
          <w:rFonts w:hint="eastAsia" w:ascii="仿宋_GB2312" w:hAnsi="仿宋_GB2312" w:eastAsia="仿宋_GB2312" w:cs="仿宋_GB2312"/>
          <w:b w:val="0"/>
          <w:bCs w:val="0"/>
          <w:i w:val="0"/>
          <w:caps w:val="0"/>
          <w:color w:val="auto"/>
          <w:spacing w:val="0"/>
          <w:sz w:val="32"/>
          <w:szCs w:val="32"/>
          <w:shd w:val="clear" w:fill="FFFFFF"/>
        </w:rPr>
        <w:t>各</w:t>
      </w:r>
      <w:r>
        <w:rPr>
          <w:rFonts w:hint="eastAsia" w:ascii="仿宋_GB2312" w:hAnsi="仿宋_GB2312" w:eastAsia="仿宋_GB2312" w:cs="仿宋_GB2312"/>
          <w:b w:val="0"/>
          <w:bCs w:val="0"/>
          <w:i w:val="0"/>
          <w:caps w:val="0"/>
          <w:color w:val="auto"/>
          <w:spacing w:val="0"/>
          <w:sz w:val="32"/>
          <w:szCs w:val="32"/>
          <w:shd w:val="clear" w:fill="FFFFFF"/>
          <w:lang w:eastAsia="zh-CN"/>
        </w:rPr>
        <w:t>县、区教体局</w:t>
      </w:r>
      <w:r>
        <w:rPr>
          <w:rFonts w:hint="eastAsia" w:ascii="仿宋_GB2312" w:hAnsi="仿宋_GB2312" w:eastAsia="仿宋_GB2312" w:cs="仿宋_GB2312"/>
          <w:b w:val="0"/>
          <w:bCs w:val="0"/>
          <w:i w:val="0"/>
          <w:caps w:val="0"/>
          <w:color w:val="auto"/>
          <w:spacing w:val="0"/>
          <w:sz w:val="32"/>
          <w:szCs w:val="32"/>
          <w:shd w:val="clear" w:fill="FFFFFF"/>
        </w:rPr>
        <w:t>要统筹做好线上线下教学管理工作，指导</w:t>
      </w:r>
      <w:r>
        <w:rPr>
          <w:rFonts w:hint="eastAsia" w:ascii="仿宋_GB2312" w:hAnsi="仿宋_GB2312" w:eastAsia="仿宋_GB2312" w:cs="仿宋_GB2312"/>
          <w:b w:val="0"/>
          <w:bCs w:val="0"/>
          <w:i w:val="0"/>
          <w:caps w:val="0"/>
          <w:color w:val="auto"/>
          <w:spacing w:val="0"/>
          <w:sz w:val="32"/>
          <w:szCs w:val="32"/>
          <w:shd w:val="clear" w:fill="FFFFFF"/>
          <w:lang w:eastAsia="zh-CN"/>
        </w:rPr>
        <w:t>中小</w:t>
      </w:r>
      <w:r>
        <w:rPr>
          <w:rFonts w:hint="eastAsia" w:ascii="仿宋_GB2312" w:hAnsi="仿宋_GB2312" w:eastAsia="仿宋_GB2312" w:cs="仿宋_GB2312"/>
          <w:b w:val="0"/>
          <w:bCs w:val="0"/>
          <w:i w:val="0"/>
          <w:caps w:val="0"/>
          <w:color w:val="auto"/>
          <w:spacing w:val="0"/>
          <w:sz w:val="32"/>
          <w:szCs w:val="32"/>
          <w:shd w:val="clear" w:fill="FFFFFF"/>
        </w:rPr>
        <w:t>学校认真研究和制订疫情解除后返校教育教学工作方案。正常开学后，学校要及时精准分析学情，对学生居家线上学习情况进行全面摸底，对学习质量进行诊断评估，根据学情调整新学期教育教学计划，及时查缺补漏，对学习困难的学生以及因故没有参加线上学习的学生，要在返校后实施个别辅导。</w:t>
      </w:r>
      <w:r>
        <w:rPr>
          <w:rFonts w:hint="eastAsia" w:ascii="仿宋_GB2312" w:hAnsi="仿宋_GB2312" w:eastAsia="仿宋_GB2312" w:cs="仿宋_GB2312"/>
          <w:b w:val="0"/>
          <w:bCs w:val="0"/>
          <w:i w:val="0"/>
          <w:caps w:val="0"/>
          <w:color w:val="auto"/>
          <w:spacing w:val="0"/>
          <w:sz w:val="32"/>
          <w:szCs w:val="32"/>
          <w:shd w:val="clear" w:fill="FFFFFF"/>
          <w:lang w:eastAsia="zh-CN"/>
        </w:rPr>
        <w:t>各地各校要在落实全省统一线上教育教学工作的基础上，统筹推进前期制定的在线教学“一县（区）一策”、“一校一案”，整合各类线上资源，</w:t>
      </w:r>
      <w:r>
        <w:rPr>
          <w:rFonts w:hint="eastAsia" w:ascii="仿宋" w:hAnsi="仿宋" w:eastAsia="仿宋" w:cs="仿宋"/>
          <w:color w:val="auto"/>
          <w:spacing w:val="0"/>
          <w:sz w:val="32"/>
          <w:szCs w:val="32"/>
          <w:lang w:val="en-US" w:eastAsia="zh-CN"/>
        </w:rPr>
        <w:t>基教、教研、电教、督导等部门</w:t>
      </w:r>
      <w:r>
        <w:rPr>
          <w:rFonts w:hint="eastAsia" w:ascii="仿宋_GB2312" w:hAnsi="仿宋_GB2312" w:eastAsia="仿宋_GB2312" w:cs="仿宋_GB2312"/>
          <w:b w:val="0"/>
          <w:bCs w:val="0"/>
          <w:i w:val="0"/>
          <w:caps w:val="0"/>
          <w:color w:val="auto"/>
          <w:spacing w:val="0"/>
          <w:sz w:val="32"/>
          <w:szCs w:val="32"/>
          <w:shd w:val="clear" w:fill="FFFFFF"/>
          <w:lang w:eastAsia="zh-CN"/>
        </w:rPr>
        <w:t>协同推进“五育”并举教学计划，实现线上全方位、全过程育人。</w:t>
      </w:r>
    </w:p>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rPr>
          <w:rStyle w:val="7"/>
          <w:rFonts w:hint="eastAsia" w:ascii="仿宋_GB2312" w:hAnsi="仿宋_GB2312" w:eastAsia="仿宋_GB2312" w:cs="仿宋_GB2312"/>
          <w:b w:val="0"/>
          <w:bCs w:val="0"/>
          <w:color w:val="auto"/>
          <w:spacing w:val="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Style w:val="7"/>
          <w:rFonts w:hint="eastAsia" w:ascii="仿宋_GB2312" w:hAnsi="仿宋_GB2312" w:eastAsia="仿宋_GB2312" w:cs="仿宋_GB2312"/>
          <w:b w:val="0"/>
          <w:bCs w:val="0"/>
          <w:color w:val="auto"/>
          <w:spacing w:val="0"/>
          <w:kern w:val="0"/>
          <w:sz w:val="32"/>
          <w:szCs w:val="32"/>
          <w:lang w:val="en-US" w:eastAsia="zh-CN" w:bidi="ar"/>
        </w:rPr>
      </w:pPr>
      <w:r>
        <w:rPr>
          <w:rStyle w:val="7"/>
          <w:rFonts w:hint="eastAsia" w:ascii="仿宋_GB2312" w:hAnsi="仿宋_GB2312" w:eastAsia="仿宋_GB2312" w:cs="仿宋_GB2312"/>
          <w:b w:val="0"/>
          <w:bCs w:val="0"/>
          <w:color w:val="auto"/>
          <w:spacing w:val="0"/>
          <w:kern w:val="0"/>
          <w:sz w:val="32"/>
          <w:szCs w:val="32"/>
          <w:lang w:val="en-US" w:eastAsia="zh-CN" w:bidi="ar"/>
        </w:rPr>
        <w:t>附件：1.安广网络在线教学直播频道号；</w:t>
      </w:r>
    </w:p>
    <w:p>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firstLine="1577" w:firstLineChars="493"/>
        <w:jc w:val="left"/>
        <w:textAlignment w:val="auto"/>
        <w:rPr>
          <w:rStyle w:val="7"/>
          <w:rFonts w:hint="eastAsia" w:ascii="仿宋_GB2312" w:hAnsi="仿宋_GB2312" w:eastAsia="仿宋_GB2312" w:cs="仿宋_GB2312"/>
          <w:b w:val="0"/>
          <w:bCs w:val="0"/>
          <w:color w:val="auto"/>
          <w:spacing w:val="-11"/>
          <w:kern w:val="0"/>
          <w:sz w:val="32"/>
          <w:szCs w:val="32"/>
          <w:lang w:val="en-US" w:eastAsia="zh-CN" w:bidi="ar"/>
        </w:rPr>
      </w:pPr>
      <w:r>
        <w:rPr>
          <w:rStyle w:val="7"/>
          <w:rFonts w:hint="eastAsia" w:ascii="仿宋_GB2312" w:hAnsi="仿宋_GB2312" w:eastAsia="仿宋_GB2312" w:cs="仿宋_GB2312"/>
          <w:b w:val="0"/>
          <w:bCs w:val="0"/>
          <w:color w:val="auto"/>
          <w:spacing w:val="0"/>
          <w:kern w:val="0"/>
          <w:sz w:val="32"/>
          <w:szCs w:val="32"/>
          <w:lang w:val="en-US" w:eastAsia="zh-CN" w:bidi="ar"/>
        </w:rPr>
        <w:t>2.</w:t>
      </w:r>
      <w:r>
        <w:rPr>
          <w:rStyle w:val="7"/>
          <w:rFonts w:hint="eastAsia" w:ascii="仿宋_GB2312" w:hAnsi="仿宋_GB2312" w:eastAsia="仿宋_GB2312" w:cs="仿宋_GB2312"/>
          <w:b w:val="0"/>
          <w:bCs w:val="0"/>
          <w:color w:val="auto"/>
          <w:spacing w:val="-11"/>
          <w:kern w:val="0"/>
          <w:sz w:val="32"/>
          <w:szCs w:val="32"/>
          <w:lang w:val="en-US" w:eastAsia="zh-CN" w:bidi="ar"/>
        </w:rPr>
        <w:t>在线教学视频直播时间表（2020年3月2日起）；</w:t>
      </w:r>
    </w:p>
    <w:p>
      <w:pPr>
        <w:ind w:left="0" w:leftChars="0" w:firstLine="1558" w:firstLineChars="487"/>
        <w:rPr>
          <w:rStyle w:val="7"/>
          <w:rFonts w:hint="eastAsia" w:ascii="仿宋_GB2312" w:hAnsi="仿宋_GB2312" w:eastAsia="仿宋_GB2312" w:cs="仿宋_GB2312"/>
          <w:b w:val="0"/>
          <w:bCs w:val="0"/>
          <w:i w:val="0"/>
          <w:caps w:val="0"/>
          <w:color w:val="auto"/>
          <w:spacing w:val="0"/>
          <w:sz w:val="32"/>
          <w:szCs w:val="32"/>
          <w:shd w:val="clear" w:fill="FFFFFF"/>
          <w:lang w:eastAsia="zh-CN"/>
        </w:rPr>
      </w:pPr>
      <w:r>
        <w:rPr>
          <w:rStyle w:val="7"/>
          <w:rFonts w:hint="eastAsia" w:ascii="仿宋_GB2312" w:hAnsi="仿宋_GB2312" w:eastAsia="仿宋_GB2312" w:cs="仿宋_GB2312"/>
          <w:b w:val="0"/>
          <w:bCs w:val="0"/>
          <w:color w:val="auto"/>
          <w:spacing w:val="0"/>
          <w:kern w:val="0"/>
          <w:sz w:val="32"/>
          <w:szCs w:val="32"/>
          <w:lang w:val="en-US" w:eastAsia="zh-CN" w:bidi="ar"/>
        </w:rPr>
        <w:t>3.</w:t>
      </w:r>
      <w:r>
        <w:rPr>
          <w:rStyle w:val="7"/>
          <w:rFonts w:hint="eastAsia" w:ascii="仿宋_GB2312" w:hAnsi="仿宋_GB2312" w:eastAsia="仿宋_GB2312" w:cs="仿宋_GB2312"/>
          <w:b w:val="0"/>
          <w:bCs w:val="0"/>
          <w:i w:val="0"/>
          <w:caps w:val="0"/>
          <w:color w:val="auto"/>
          <w:spacing w:val="0"/>
          <w:sz w:val="32"/>
          <w:szCs w:val="32"/>
          <w:shd w:val="clear" w:fill="FFFFFF"/>
        </w:rPr>
        <w:t>电信IPTV网络电视</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、网络点播收看方式；</w:t>
      </w:r>
    </w:p>
    <w:p>
      <w:pPr>
        <w:ind w:left="0" w:leftChars="0" w:firstLine="1558" w:firstLineChars="487"/>
        <w:rPr>
          <w:rStyle w:val="7"/>
          <w:rFonts w:hint="eastAsia" w:ascii="仿宋_GB2312" w:hAnsi="仿宋_GB2312" w:eastAsia="仿宋_GB2312" w:cs="仿宋_GB2312"/>
          <w:b w:val="0"/>
          <w:bCs w:val="0"/>
          <w:i w:val="0"/>
          <w:caps w:val="0"/>
          <w:color w:val="auto"/>
          <w:spacing w:val="0"/>
          <w:sz w:val="32"/>
          <w:szCs w:val="32"/>
          <w:shd w:val="clear" w:fill="FFFFFF"/>
          <w:lang w:eastAsia="zh-CN"/>
        </w:rPr>
      </w:pPr>
      <w:r>
        <w:rPr>
          <w:rStyle w:val="7"/>
          <w:rFonts w:hint="eastAsia" w:ascii="仿宋_GB2312" w:hAnsi="仿宋_GB2312" w:eastAsia="仿宋_GB2312" w:cs="仿宋_GB2312"/>
          <w:b w:val="0"/>
          <w:bCs w:val="0"/>
          <w:i w:val="0"/>
          <w:caps w:val="0"/>
          <w:color w:val="auto"/>
          <w:spacing w:val="0"/>
          <w:sz w:val="32"/>
          <w:szCs w:val="32"/>
          <w:shd w:val="clear" w:fill="FFFFFF"/>
          <w:lang w:val="en-US" w:eastAsia="zh-CN"/>
        </w:rPr>
        <w:t>4.移动</w:t>
      </w:r>
      <w:r>
        <w:rPr>
          <w:rStyle w:val="7"/>
          <w:rFonts w:hint="eastAsia" w:ascii="仿宋_GB2312" w:hAnsi="仿宋_GB2312" w:eastAsia="仿宋_GB2312" w:cs="仿宋_GB2312"/>
          <w:b w:val="0"/>
          <w:bCs w:val="0"/>
          <w:i w:val="0"/>
          <w:caps w:val="0"/>
          <w:color w:val="auto"/>
          <w:spacing w:val="0"/>
          <w:sz w:val="32"/>
          <w:szCs w:val="32"/>
          <w:shd w:val="clear" w:fill="FFFFFF"/>
        </w:rPr>
        <w:t>IPTV网络电视</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、网络点播收看方式；</w:t>
      </w:r>
    </w:p>
    <w:p>
      <w:pPr>
        <w:ind w:left="0" w:leftChars="0" w:firstLine="1558" w:firstLineChars="487"/>
        <w:rPr>
          <w:rStyle w:val="7"/>
          <w:rFonts w:hint="eastAsia" w:ascii="仿宋_GB2312" w:hAnsi="仿宋_GB2312" w:eastAsia="仿宋_GB2312" w:cs="仿宋_GB2312"/>
          <w:b w:val="0"/>
          <w:bCs w:val="0"/>
          <w:i w:val="0"/>
          <w:caps w:val="0"/>
          <w:color w:val="auto"/>
          <w:spacing w:val="0"/>
          <w:sz w:val="32"/>
          <w:szCs w:val="32"/>
          <w:shd w:val="clear" w:fill="FFFFFF"/>
          <w:lang w:eastAsia="zh-CN"/>
        </w:rPr>
      </w:pPr>
      <w:r>
        <w:rPr>
          <w:rStyle w:val="7"/>
          <w:rFonts w:hint="eastAsia" w:ascii="仿宋_GB2312" w:hAnsi="仿宋_GB2312" w:eastAsia="仿宋_GB2312" w:cs="仿宋_GB2312"/>
          <w:b w:val="0"/>
          <w:bCs w:val="0"/>
          <w:i w:val="0"/>
          <w:caps w:val="0"/>
          <w:color w:val="auto"/>
          <w:spacing w:val="0"/>
          <w:sz w:val="32"/>
          <w:szCs w:val="32"/>
          <w:shd w:val="clear" w:fill="FFFFFF"/>
          <w:lang w:val="en-US" w:eastAsia="zh-CN"/>
        </w:rPr>
        <w:t>5.联通</w:t>
      </w:r>
      <w:r>
        <w:rPr>
          <w:rStyle w:val="7"/>
          <w:rFonts w:hint="eastAsia" w:ascii="仿宋_GB2312" w:hAnsi="仿宋_GB2312" w:eastAsia="仿宋_GB2312" w:cs="仿宋_GB2312"/>
          <w:b w:val="0"/>
          <w:bCs w:val="0"/>
          <w:i w:val="0"/>
          <w:caps w:val="0"/>
          <w:color w:val="auto"/>
          <w:spacing w:val="0"/>
          <w:sz w:val="32"/>
          <w:szCs w:val="32"/>
          <w:shd w:val="clear" w:fill="FFFFFF"/>
        </w:rPr>
        <w:t>IPTV网络电视</w:t>
      </w:r>
      <w:r>
        <w:rPr>
          <w:rStyle w:val="7"/>
          <w:rFonts w:hint="eastAsia" w:ascii="仿宋_GB2312" w:hAnsi="仿宋_GB2312" w:eastAsia="仿宋_GB2312" w:cs="仿宋_GB2312"/>
          <w:b w:val="0"/>
          <w:bCs w:val="0"/>
          <w:i w:val="0"/>
          <w:caps w:val="0"/>
          <w:color w:val="auto"/>
          <w:spacing w:val="0"/>
          <w:sz w:val="32"/>
          <w:szCs w:val="32"/>
          <w:shd w:val="clear" w:fill="FFFFFF"/>
          <w:lang w:eastAsia="zh-CN"/>
        </w:rPr>
        <w:t>、网络点播收看方式。</w:t>
      </w:r>
    </w:p>
    <w:p>
      <w:pPr>
        <w:ind w:left="0" w:leftChars="0" w:firstLine="1558" w:firstLineChars="487"/>
        <w:rPr>
          <w:rStyle w:val="7"/>
          <w:rFonts w:hint="eastAsia" w:ascii="仿宋_GB2312" w:hAnsi="仿宋_GB2312" w:eastAsia="仿宋_GB2312" w:cs="仿宋_GB2312"/>
          <w:b w:val="0"/>
          <w:bCs w:val="0"/>
          <w:i w:val="0"/>
          <w:caps w:val="0"/>
          <w:color w:val="auto"/>
          <w:spacing w:val="0"/>
          <w:sz w:val="32"/>
          <w:szCs w:val="32"/>
          <w:shd w:val="clear" w:fill="FFFFFF"/>
          <w:lang w:val="en-US" w:eastAsia="zh-CN"/>
        </w:rPr>
      </w:pPr>
      <w:r>
        <w:rPr>
          <w:rStyle w:val="7"/>
          <w:rFonts w:hint="eastAsia" w:ascii="仿宋_GB2312" w:hAnsi="仿宋_GB2312" w:eastAsia="仿宋_GB2312" w:cs="仿宋_GB2312"/>
          <w:b w:val="0"/>
          <w:bCs w:val="0"/>
          <w:i w:val="0"/>
          <w:caps w:val="0"/>
          <w:color w:val="auto"/>
          <w:spacing w:val="0"/>
          <w:sz w:val="32"/>
          <w:szCs w:val="32"/>
          <w:shd w:val="clear" w:fill="FFFFFF"/>
          <w:lang w:val="en-US" w:eastAsia="zh-CN"/>
        </w:rPr>
        <w:t>6.安徽政务服务网、皖事通App观看方式说明</w:t>
      </w:r>
    </w:p>
    <w:p>
      <w:pPr>
        <w:ind w:left="0" w:leftChars="0" w:firstLine="1558" w:firstLineChars="487"/>
        <w:rPr>
          <w:rStyle w:val="7"/>
          <w:rFonts w:hint="default" w:ascii="仿宋_GB2312" w:hAnsi="仿宋_GB2312" w:eastAsia="仿宋_GB2312" w:cs="仿宋_GB2312"/>
          <w:b w:val="0"/>
          <w:bCs w:val="0"/>
          <w:i w:val="0"/>
          <w:caps w:val="0"/>
          <w:color w:val="auto"/>
          <w:spacing w:val="0"/>
          <w:sz w:val="32"/>
          <w:szCs w:val="32"/>
          <w:shd w:val="clear" w:fill="FFFFFF"/>
          <w:lang w:val="en-US" w:eastAsia="zh-CN"/>
        </w:rPr>
      </w:pPr>
    </w:p>
    <w:p>
      <w:pPr>
        <w:rPr>
          <w:rStyle w:val="7"/>
          <w:rFonts w:hint="eastAsia" w:ascii="仿宋_GB2312" w:hAnsi="仿宋_GB2312" w:eastAsia="仿宋_GB2312" w:cs="仿宋_GB2312"/>
          <w:b w:val="0"/>
          <w:bCs w:val="0"/>
          <w:color w:val="auto"/>
          <w:kern w:val="0"/>
          <w:sz w:val="32"/>
          <w:szCs w:val="32"/>
          <w:lang w:val="en-US" w:eastAsia="zh-CN" w:bidi="ar"/>
        </w:rPr>
      </w:pPr>
      <w:r>
        <w:rPr>
          <w:rStyle w:val="7"/>
          <w:rFonts w:hint="eastAsia" w:ascii="仿宋_GB2312" w:hAnsi="仿宋_GB2312" w:eastAsia="仿宋_GB2312" w:cs="仿宋_GB2312"/>
          <w:b w:val="0"/>
          <w:bCs w:val="0"/>
          <w:color w:val="auto"/>
          <w:kern w:val="0"/>
          <w:sz w:val="32"/>
          <w:szCs w:val="32"/>
          <w:lang w:val="en-US" w:eastAsia="zh-CN" w:bidi="ar"/>
        </w:rPr>
        <w:t xml:space="preserve">    </w:t>
      </w:r>
    </w:p>
    <w:p>
      <w:pPr>
        <w:ind w:firstLine="1600" w:firstLineChars="500"/>
        <w:rPr>
          <w:rStyle w:val="7"/>
          <w:rFonts w:hint="default" w:ascii="仿宋_GB2312" w:hAnsi="仿宋_GB2312" w:eastAsia="仿宋_GB2312" w:cs="仿宋_GB2312"/>
          <w:b w:val="0"/>
          <w:bCs w:val="0"/>
          <w:color w:val="auto"/>
          <w:kern w:val="0"/>
          <w:sz w:val="32"/>
          <w:szCs w:val="32"/>
          <w:lang w:val="en-US" w:eastAsia="zh-CN" w:bidi="ar"/>
        </w:rPr>
        <w:sectPr>
          <w:footerReference r:id="rId3" w:type="default"/>
          <w:pgSz w:w="11906" w:h="16838"/>
          <w:pgMar w:top="2098" w:right="1474" w:bottom="1984" w:left="1587" w:header="851" w:footer="1304" w:gutter="0"/>
          <w:paperSrc/>
          <w:cols w:space="0" w:num="1"/>
          <w:rtlGutter w:val="0"/>
          <w:docGrid w:type="lines" w:linePitch="312" w:charSpace="0"/>
        </w:sectPr>
      </w:pPr>
    </w:p>
    <w:tbl>
      <w:tblPr>
        <w:tblStyle w:val="5"/>
        <w:tblpPr w:leftFromText="180" w:rightFromText="180" w:vertAnchor="text" w:horzAnchor="page" w:tblpXSpec="center" w:tblpY="866"/>
        <w:tblOverlap w:val="never"/>
        <w:tblW w:w="5000" w:type="pct"/>
        <w:jc w:val="center"/>
        <w:shd w:val="clear" w:color="auto" w:fill="auto"/>
        <w:tblLayout w:type="autofit"/>
        <w:tblCellMar>
          <w:top w:w="0" w:type="dxa"/>
          <w:left w:w="0" w:type="dxa"/>
          <w:bottom w:w="0" w:type="dxa"/>
          <w:right w:w="0" w:type="dxa"/>
        </w:tblCellMar>
      </w:tblPr>
      <w:tblGrid>
        <w:gridCol w:w="4210"/>
        <w:gridCol w:w="3325"/>
        <w:gridCol w:w="1735"/>
        <w:gridCol w:w="1563"/>
        <w:gridCol w:w="1569"/>
        <w:gridCol w:w="1586"/>
      </w:tblGrid>
      <w:tr>
        <w:tblPrEx>
          <w:shd w:val="clear" w:color="auto" w:fill="auto"/>
          <w:tblCellMar>
            <w:top w:w="0" w:type="dxa"/>
            <w:left w:w="0" w:type="dxa"/>
            <w:bottom w:w="0" w:type="dxa"/>
            <w:right w:w="0" w:type="dxa"/>
          </w:tblCellMar>
        </w:tblPrEx>
        <w:trPr>
          <w:trHeight w:val="795" w:hRule="atLeast"/>
          <w:jc w:val="center"/>
        </w:trPr>
        <w:tc>
          <w:tcPr>
            <w:tcW w:w="5000" w:type="pct"/>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方正小标宋简体" w:hAnsi="方正小标宋简体" w:eastAsia="方正小标宋简体" w:cs="方正小标宋简体"/>
                <w:b w:val="0"/>
                <w:bCs/>
                <w:i w:val="0"/>
                <w:color w:val="auto"/>
                <w:kern w:val="0"/>
                <w:sz w:val="44"/>
                <w:szCs w:val="44"/>
                <w:u w:val="none"/>
                <w:lang w:val="en-US" w:eastAsia="zh-CN" w:bidi="ar"/>
              </w:rPr>
              <w:t>安广网络在线教学直播频道号</w:t>
            </w:r>
          </w:p>
        </w:tc>
      </w:tr>
      <w:tr>
        <w:tblPrEx>
          <w:tblCellMar>
            <w:top w:w="0" w:type="dxa"/>
            <w:left w:w="0" w:type="dxa"/>
            <w:bottom w:w="0" w:type="dxa"/>
            <w:right w:w="0" w:type="dxa"/>
          </w:tblCellMar>
        </w:tblPrEx>
        <w:trPr>
          <w:trHeight w:val="499" w:hRule="atLeast"/>
          <w:jc w:val="center"/>
        </w:trPr>
        <w:tc>
          <w:tcPr>
            <w:tcW w:w="1099"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频道名称</w:t>
            </w:r>
          </w:p>
        </w:tc>
        <w:tc>
          <w:tcPr>
            <w:tcW w:w="3900" w:type="pct"/>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频道号</w:t>
            </w:r>
          </w:p>
        </w:tc>
      </w:tr>
      <w:tr>
        <w:tblPrEx>
          <w:tblCellMar>
            <w:top w:w="0" w:type="dxa"/>
            <w:left w:w="0" w:type="dxa"/>
            <w:bottom w:w="0" w:type="dxa"/>
            <w:right w:w="0" w:type="dxa"/>
          </w:tblCellMar>
        </w:tblPrEx>
        <w:trPr>
          <w:trHeight w:val="499" w:hRule="atLeast"/>
          <w:jc w:val="center"/>
        </w:trPr>
        <w:tc>
          <w:tcPr>
            <w:tcW w:w="1099"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2"/>
                <w:szCs w:val="22"/>
                <w:u w:val="none"/>
              </w:rPr>
            </w:pPr>
          </w:p>
        </w:tc>
        <w:tc>
          <w:tcPr>
            <w:tcW w:w="12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池州市（贵池区）分公司</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东至分公司</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石台分公司</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青阳分公司</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九华山分公司</w:t>
            </w:r>
          </w:p>
        </w:tc>
      </w:tr>
      <w:tr>
        <w:tblPrEx>
          <w:tblCellMar>
            <w:top w:w="0" w:type="dxa"/>
            <w:left w:w="0" w:type="dxa"/>
            <w:bottom w:w="0" w:type="dxa"/>
            <w:right w:w="0" w:type="dxa"/>
          </w:tblCellMar>
        </w:tblPrEx>
        <w:trPr>
          <w:trHeight w:val="499" w:hRule="atLeast"/>
          <w:jc w:val="center"/>
        </w:trPr>
        <w:tc>
          <w:tcPr>
            <w:tcW w:w="10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在线教学（小学一、二年级   高一）年级</w:t>
            </w:r>
          </w:p>
        </w:tc>
        <w:tc>
          <w:tcPr>
            <w:tcW w:w="12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208</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bidi="ar"/>
              </w:rPr>
              <w:t>212</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210</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210</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210</w:t>
            </w:r>
          </w:p>
        </w:tc>
      </w:tr>
      <w:tr>
        <w:tblPrEx>
          <w:tblCellMar>
            <w:top w:w="0" w:type="dxa"/>
            <w:left w:w="0" w:type="dxa"/>
            <w:bottom w:w="0" w:type="dxa"/>
            <w:right w:w="0" w:type="dxa"/>
          </w:tblCellMar>
        </w:tblPrEx>
        <w:trPr>
          <w:trHeight w:val="499" w:hRule="atLeast"/>
          <w:jc w:val="center"/>
        </w:trPr>
        <w:tc>
          <w:tcPr>
            <w:tcW w:w="10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在线教学（小学三、四年级   初一）年级</w:t>
            </w:r>
          </w:p>
        </w:tc>
        <w:tc>
          <w:tcPr>
            <w:tcW w:w="12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209</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213</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211</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bidi="ar"/>
              </w:rPr>
              <w:t>211</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211</w:t>
            </w:r>
          </w:p>
        </w:tc>
      </w:tr>
      <w:tr>
        <w:tblPrEx>
          <w:tblCellMar>
            <w:top w:w="0" w:type="dxa"/>
            <w:left w:w="0" w:type="dxa"/>
            <w:bottom w:w="0" w:type="dxa"/>
            <w:right w:w="0" w:type="dxa"/>
          </w:tblCellMar>
        </w:tblPrEx>
        <w:trPr>
          <w:trHeight w:val="499" w:hRule="atLeast"/>
          <w:jc w:val="center"/>
        </w:trPr>
        <w:tc>
          <w:tcPr>
            <w:tcW w:w="10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在线教学（小学五、六年级   初二 ）年级</w:t>
            </w:r>
          </w:p>
        </w:tc>
        <w:tc>
          <w:tcPr>
            <w:tcW w:w="12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210</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214</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212</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bidi="ar"/>
              </w:rPr>
              <w:t>212</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212</w:t>
            </w:r>
          </w:p>
        </w:tc>
      </w:tr>
      <w:tr>
        <w:tblPrEx>
          <w:tblCellMar>
            <w:top w:w="0" w:type="dxa"/>
            <w:left w:w="0" w:type="dxa"/>
            <w:bottom w:w="0" w:type="dxa"/>
            <w:right w:w="0" w:type="dxa"/>
          </w:tblCellMar>
        </w:tblPrEx>
        <w:trPr>
          <w:trHeight w:val="499" w:hRule="atLeast"/>
          <w:jc w:val="center"/>
        </w:trPr>
        <w:tc>
          <w:tcPr>
            <w:tcW w:w="10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在线教学（高二文科、高二理科）年级</w:t>
            </w:r>
          </w:p>
        </w:tc>
        <w:tc>
          <w:tcPr>
            <w:tcW w:w="12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211</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215</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213</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bidi="ar"/>
              </w:rPr>
              <w:t>213</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213</w:t>
            </w:r>
          </w:p>
        </w:tc>
      </w:tr>
      <w:tr>
        <w:tblPrEx>
          <w:tblCellMar>
            <w:top w:w="0" w:type="dxa"/>
            <w:left w:w="0" w:type="dxa"/>
            <w:bottom w:w="0" w:type="dxa"/>
            <w:right w:w="0" w:type="dxa"/>
          </w:tblCellMar>
        </w:tblPrEx>
        <w:trPr>
          <w:trHeight w:val="499" w:hRule="atLeast"/>
          <w:jc w:val="center"/>
        </w:trPr>
        <w:tc>
          <w:tcPr>
            <w:tcW w:w="10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在线教学（初三）年级</w:t>
            </w:r>
          </w:p>
        </w:tc>
        <w:tc>
          <w:tcPr>
            <w:tcW w:w="12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212</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216</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214</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bidi="ar"/>
              </w:rPr>
              <w:t>214</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214</w:t>
            </w:r>
          </w:p>
        </w:tc>
      </w:tr>
      <w:tr>
        <w:tblPrEx>
          <w:tblCellMar>
            <w:top w:w="0" w:type="dxa"/>
            <w:left w:w="0" w:type="dxa"/>
            <w:bottom w:w="0" w:type="dxa"/>
            <w:right w:w="0" w:type="dxa"/>
          </w:tblCellMar>
        </w:tblPrEx>
        <w:trPr>
          <w:trHeight w:val="499" w:hRule="atLeast"/>
          <w:jc w:val="center"/>
        </w:trPr>
        <w:tc>
          <w:tcPr>
            <w:tcW w:w="1099" w:type="pct"/>
            <w:vMerge w:val="restar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客服热线</w:t>
            </w:r>
          </w:p>
        </w:tc>
        <w:tc>
          <w:tcPr>
            <w:tcW w:w="3900" w:type="pct"/>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96599</w:t>
            </w:r>
          </w:p>
        </w:tc>
      </w:tr>
      <w:tr>
        <w:tblPrEx>
          <w:tblCellMar>
            <w:top w:w="0" w:type="dxa"/>
            <w:left w:w="0" w:type="dxa"/>
            <w:bottom w:w="0" w:type="dxa"/>
            <w:right w:w="0" w:type="dxa"/>
          </w:tblCellMar>
        </w:tblPrEx>
        <w:trPr>
          <w:trHeight w:val="499" w:hRule="atLeast"/>
          <w:jc w:val="center"/>
        </w:trPr>
        <w:tc>
          <w:tcPr>
            <w:tcW w:w="1099" w:type="pct"/>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2"/>
                <w:szCs w:val="22"/>
                <w:u w:val="none"/>
              </w:rPr>
            </w:pPr>
          </w:p>
        </w:tc>
        <w:tc>
          <w:tcPr>
            <w:tcW w:w="12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王超</w:t>
            </w:r>
          </w:p>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13965938977</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bidi="ar"/>
              </w:rPr>
              <w:t>刘慧13856656522</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陈利群</w:t>
            </w:r>
          </w:p>
          <w:p>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13905665724</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谢蓉</w:t>
            </w:r>
          </w:p>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13905668941</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张秀云</w:t>
            </w:r>
          </w:p>
          <w:p>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bidi="ar"/>
              </w:rPr>
              <w:t>13395665257</w:t>
            </w:r>
          </w:p>
        </w:tc>
      </w:tr>
      <w:tr>
        <w:tblPrEx>
          <w:tblCellMar>
            <w:top w:w="0" w:type="dxa"/>
            <w:left w:w="0" w:type="dxa"/>
            <w:bottom w:w="0" w:type="dxa"/>
            <w:right w:w="0" w:type="dxa"/>
          </w:tblCellMar>
        </w:tblPrEx>
        <w:trPr>
          <w:trHeight w:val="499" w:hRule="atLeast"/>
          <w:jc w:val="center"/>
        </w:trPr>
        <w:tc>
          <w:tcPr>
            <w:tcW w:w="5000" w:type="pct"/>
            <w:gridSpan w:val="6"/>
            <w:vMerge w:val="restart"/>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 xml:space="preserve">   温馨提示：各区域数字电视用户请于3月1日起将机顶盒进行重新搜索，因机顶盒差异频道排序表排序略有不同，具体频道号可能会有差别，如遇无法收看的情况，请拨打当地客服热线。</w:t>
            </w:r>
          </w:p>
        </w:tc>
      </w:tr>
      <w:tr>
        <w:tblPrEx>
          <w:tblCellMar>
            <w:top w:w="0" w:type="dxa"/>
            <w:left w:w="0" w:type="dxa"/>
            <w:bottom w:w="0" w:type="dxa"/>
            <w:right w:w="0" w:type="dxa"/>
          </w:tblCellMar>
        </w:tblPrEx>
        <w:trPr>
          <w:trHeight w:val="499" w:hRule="atLeast"/>
          <w:jc w:val="center"/>
        </w:trPr>
        <w:tc>
          <w:tcPr>
            <w:tcW w:w="5000" w:type="pct"/>
            <w:gridSpan w:val="6"/>
            <w:vMerge w:val="continue"/>
            <w:tcBorders>
              <w:top w:val="single" w:color="000000" w:sz="4" w:space="0"/>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auto"/>
                <w:sz w:val="22"/>
                <w:szCs w:val="22"/>
                <w:u w:val="none"/>
              </w:rPr>
            </w:pPr>
          </w:p>
        </w:tc>
      </w:tr>
    </w:tbl>
    <w:p>
      <w:pPr>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w:t>
      </w:r>
    </w:p>
    <w:p>
      <w:pPr>
        <w:ind w:firstLine="4136" w:firstLineChars="1100"/>
        <w:rPr>
          <w:rStyle w:val="7"/>
          <w:rFonts w:hint="eastAsia" w:ascii="黑体" w:hAnsi="黑体" w:eastAsia="黑体" w:cs="黑体"/>
          <w:b w:val="0"/>
          <w:bCs w:val="0"/>
          <w:i w:val="0"/>
          <w:caps w:val="0"/>
          <w:color w:val="auto"/>
          <w:spacing w:val="8"/>
          <w:sz w:val="36"/>
          <w:szCs w:val="36"/>
          <w:shd w:val="clear" w:fill="FFFFFF"/>
        </w:rPr>
      </w:pPr>
    </w:p>
    <w:p>
      <w:pPr>
        <w:rPr>
          <w:rStyle w:val="7"/>
          <w:rFonts w:hint="default" w:ascii="黑体" w:hAnsi="黑体" w:eastAsia="黑体" w:cs="黑体"/>
          <w:b w:val="0"/>
          <w:bCs w:val="0"/>
          <w:i w:val="0"/>
          <w:caps w:val="0"/>
          <w:color w:val="auto"/>
          <w:spacing w:val="8"/>
          <w:sz w:val="32"/>
          <w:szCs w:val="32"/>
          <w:shd w:val="clear" w:fill="FFFFFF"/>
          <w:lang w:val="en-US" w:eastAsia="zh-CN"/>
        </w:rPr>
      </w:pPr>
      <w:r>
        <w:rPr>
          <w:rStyle w:val="7"/>
          <w:rFonts w:hint="eastAsia" w:ascii="黑体" w:hAnsi="黑体" w:eastAsia="黑体" w:cs="黑体"/>
          <w:b w:val="0"/>
          <w:bCs w:val="0"/>
          <w:i w:val="0"/>
          <w:caps w:val="0"/>
          <w:color w:val="auto"/>
          <w:spacing w:val="8"/>
          <w:sz w:val="32"/>
          <w:szCs w:val="32"/>
          <w:shd w:val="clear" w:fill="FFFFFF"/>
          <w:lang w:eastAsia="zh-CN"/>
        </w:rPr>
        <w:t>附件</w:t>
      </w:r>
      <w:r>
        <w:rPr>
          <w:rStyle w:val="7"/>
          <w:rFonts w:hint="eastAsia" w:ascii="黑体" w:hAnsi="黑体" w:eastAsia="黑体" w:cs="黑体"/>
          <w:b w:val="0"/>
          <w:bCs w:val="0"/>
          <w:i w:val="0"/>
          <w:caps w:val="0"/>
          <w:color w:val="auto"/>
          <w:spacing w:val="8"/>
          <w:sz w:val="32"/>
          <w:szCs w:val="32"/>
          <w:shd w:val="clear" w:fill="FFFFFF"/>
          <w:lang w:val="en-US" w:eastAsia="zh-CN"/>
        </w:rPr>
        <w:t>2</w:t>
      </w:r>
    </w:p>
    <w:tbl>
      <w:tblPr>
        <w:tblStyle w:val="5"/>
        <w:tblW w:w="5000" w:type="pct"/>
        <w:tblInd w:w="0" w:type="dxa"/>
        <w:shd w:val="clear" w:color="auto" w:fill="auto"/>
        <w:tblLayout w:type="autofit"/>
        <w:tblCellMar>
          <w:top w:w="0" w:type="dxa"/>
          <w:left w:w="0" w:type="dxa"/>
          <w:bottom w:w="0" w:type="dxa"/>
          <w:right w:w="0" w:type="dxa"/>
        </w:tblCellMar>
      </w:tblPr>
      <w:tblGrid>
        <w:gridCol w:w="2864"/>
        <w:gridCol w:w="1922"/>
        <w:gridCol w:w="1922"/>
        <w:gridCol w:w="2661"/>
        <w:gridCol w:w="2300"/>
        <w:gridCol w:w="2319"/>
      </w:tblGrid>
      <w:tr>
        <w:tblPrEx>
          <w:shd w:val="clear" w:color="auto" w:fill="auto"/>
          <w:tblCellMar>
            <w:top w:w="0" w:type="dxa"/>
            <w:left w:w="0" w:type="dxa"/>
            <w:bottom w:w="0" w:type="dxa"/>
            <w:right w:w="0" w:type="dxa"/>
          </w:tblCellMar>
        </w:tblPrEx>
        <w:trPr>
          <w:trHeight w:val="450" w:hRule="atLeast"/>
        </w:trPr>
        <w:tc>
          <w:tcPr>
            <w:tcW w:w="5000" w:type="pct"/>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b/>
                <w:i w:val="0"/>
                <w:color w:val="auto"/>
                <w:sz w:val="36"/>
                <w:szCs w:val="36"/>
                <w:u w:val="none"/>
              </w:rPr>
            </w:pPr>
            <w:r>
              <w:rPr>
                <w:rFonts w:hint="eastAsia" w:ascii="方正小标宋简体" w:hAnsi="方正小标宋简体" w:eastAsia="方正小标宋简体" w:cs="方正小标宋简体"/>
                <w:b w:val="0"/>
                <w:bCs/>
                <w:i w:val="0"/>
                <w:color w:val="auto"/>
                <w:kern w:val="0"/>
                <w:sz w:val="40"/>
                <w:szCs w:val="40"/>
                <w:u w:val="none"/>
                <w:lang w:val="en-US" w:eastAsia="zh-CN" w:bidi="ar"/>
              </w:rPr>
              <w:t>池州市 一年级 线上教育教学播出时间表（自3月2日起）</w:t>
            </w:r>
          </w:p>
        </w:tc>
      </w:tr>
      <w:tr>
        <w:tblPrEx>
          <w:tblCellMar>
            <w:top w:w="0" w:type="dxa"/>
            <w:left w:w="0" w:type="dxa"/>
            <w:bottom w:w="0" w:type="dxa"/>
            <w:right w:w="0" w:type="dxa"/>
          </w:tblCellMar>
        </w:tblPrEx>
        <w:trPr>
          <w:trHeight w:val="390" w:hRule="atLeast"/>
        </w:trPr>
        <w:tc>
          <w:tcPr>
            <w:tcW w:w="1024"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951"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822"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82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r>
      <w:tr>
        <w:tblPrEx>
          <w:tblCellMar>
            <w:top w:w="0" w:type="dxa"/>
            <w:left w:w="0" w:type="dxa"/>
            <w:bottom w:w="0" w:type="dxa"/>
            <w:right w:w="0" w:type="dxa"/>
          </w:tblCellMar>
        </w:tblPrEx>
        <w:trPr>
          <w:trHeight w:val="405" w:hRule="atLeast"/>
        </w:trPr>
        <w:tc>
          <w:tcPr>
            <w:tcW w:w="1024" w:type="pct"/>
            <w:tcBorders>
              <w:top w:val="single" w:color="000000" w:sz="8" w:space="0"/>
              <w:left w:val="single" w:color="000000" w:sz="8"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播出时间</w:t>
            </w:r>
          </w:p>
        </w:tc>
        <w:tc>
          <w:tcPr>
            <w:tcW w:w="687" w:type="pct"/>
            <w:tcBorders>
              <w:top w:val="single" w:color="000000" w:sz="8" w:space="0"/>
              <w:left w:val="nil"/>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周一</w:t>
            </w:r>
          </w:p>
        </w:tc>
        <w:tc>
          <w:tcPr>
            <w:tcW w:w="687"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周二</w:t>
            </w:r>
          </w:p>
        </w:tc>
        <w:tc>
          <w:tcPr>
            <w:tcW w:w="951"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周三</w:t>
            </w:r>
          </w:p>
        </w:tc>
        <w:tc>
          <w:tcPr>
            <w:tcW w:w="822"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周四</w:t>
            </w:r>
          </w:p>
        </w:tc>
        <w:tc>
          <w:tcPr>
            <w:tcW w:w="827" w:type="pct"/>
            <w:tcBorders>
              <w:top w:val="single" w:color="000000" w:sz="8" w:space="0"/>
              <w:left w:val="single" w:color="000000" w:sz="4" w:space="0"/>
              <w:bottom w:val="single" w:color="000000" w:sz="4" w:space="0"/>
              <w:right w:val="single" w:color="000000" w:sz="8"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周五</w:t>
            </w:r>
          </w:p>
        </w:tc>
      </w:tr>
      <w:tr>
        <w:tblPrEx>
          <w:tblCellMar>
            <w:top w:w="0" w:type="dxa"/>
            <w:left w:w="0" w:type="dxa"/>
            <w:bottom w:w="0" w:type="dxa"/>
            <w:right w:w="0" w:type="dxa"/>
          </w:tblCellMar>
        </w:tblPrEx>
        <w:trPr>
          <w:trHeight w:val="431" w:hRule="atLeast"/>
        </w:trPr>
        <w:tc>
          <w:tcPr>
            <w:tcW w:w="1024" w:type="pct"/>
            <w:tcBorders>
              <w:top w:val="nil"/>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9:35—9:55</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7"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r>
      <w:tr>
        <w:tblPrEx>
          <w:tblCellMar>
            <w:top w:w="0" w:type="dxa"/>
            <w:left w:w="0" w:type="dxa"/>
            <w:bottom w:w="0" w:type="dxa"/>
            <w:right w:w="0" w:type="dxa"/>
          </w:tblCellMar>
        </w:tblPrEx>
        <w:trPr>
          <w:trHeight w:val="375" w:hRule="atLeast"/>
        </w:trPr>
        <w:tc>
          <w:tcPr>
            <w:tcW w:w="1024"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11:35—11:55</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音乐</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科学</w:t>
            </w:r>
          </w:p>
        </w:tc>
        <w:tc>
          <w:tcPr>
            <w:tcW w:w="827"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r>
      <w:tr>
        <w:tblPrEx>
          <w:tblCellMar>
            <w:top w:w="0" w:type="dxa"/>
            <w:left w:w="0" w:type="dxa"/>
            <w:bottom w:w="0" w:type="dxa"/>
            <w:right w:w="0" w:type="dxa"/>
          </w:tblCellMar>
        </w:tblPrEx>
        <w:trPr>
          <w:trHeight w:val="390" w:hRule="atLeast"/>
        </w:trPr>
        <w:tc>
          <w:tcPr>
            <w:tcW w:w="1024"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16:05—16:25</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道德与法治</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体育与健康</w:t>
            </w:r>
          </w:p>
        </w:tc>
        <w:tc>
          <w:tcPr>
            <w:tcW w:w="951"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2"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专题教育</w:t>
            </w:r>
          </w:p>
        </w:tc>
        <w:tc>
          <w:tcPr>
            <w:tcW w:w="827" w:type="pct"/>
            <w:tcBorders>
              <w:top w:val="single" w:color="000000" w:sz="4" w:space="0"/>
              <w:left w:val="sing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美术</w:t>
            </w:r>
          </w:p>
        </w:tc>
      </w:tr>
      <w:tr>
        <w:tblPrEx>
          <w:tblCellMar>
            <w:top w:w="0" w:type="dxa"/>
            <w:left w:w="0" w:type="dxa"/>
            <w:bottom w:w="0" w:type="dxa"/>
            <w:right w:w="0" w:type="dxa"/>
          </w:tblCellMar>
        </w:tblPrEx>
        <w:trPr>
          <w:trHeight w:val="375" w:hRule="atLeast"/>
        </w:trPr>
        <w:tc>
          <w:tcPr>
            <w:tcW w:w="1024"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951"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822"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82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r>
      <w:tr>
        <w:tblPrEx>
          <w:tblCellMar>
            <w:top w:w="0" w:type="dxa"/>
            <w:left w:w="0" w:type="dxa"/>
            <w:bottom w:w="0" w:type="dxa"/>
            <w:right w:w="0" w:type="dxa"/>
          </w:tblCellMar>
        </w:tblPrEx>
        <w:trPr>
          <w:trHeight w:val="450" w:hRule="atLeast"/>
        </w:trPr>
        <w:tc>
          <w:tcPr>
            <w:tcW w:w="5000" w:type="pct"/>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b/>
                <w:i w:val="0"/>
                <w:color w:val="auto"/>
                <w:sz w:val="36"/>
                <w:szCs w:val="36"/>
                <w:u w:val="none"/>
              </w:rPr>
            </w:pPr>
            <w:r>
              <w:rPr>
                <w:rFonts w:hint="eastAsia" w:ascii="方正小标宋简体" w:hAnsi="方正小标宋简体" w:eastAsia="方正小标宋简体" w:cs="方正小标宋简体"/>
                <w:b w:val="0"/>
                <w:bCs/>
                <w:i w:val="0"/>
                <w:color w:val="auto"/>
                <w:kern w:val="0"/>
                <w:sz w:val="40"/>
                <w:szCs w:val="40"/>
                <w:u w:val="none"/>
                <w:lang w:val="en-US" w:eastAsia="zh-CN" w:bidi="ar"/>
              </w:rPr>
              <w:t>池州市 二年级 线上教育教学播出时间表（自3月2日起）</w:t>
            </w:r>
          </w:p>
        </w:tc>
      </w:tr>
      <w:tr>
        <w:tblPrEx>
          <w:tblCellMar>
            <w:top w:w="0" w:type="dxa"/>
            <w:left w:w="0" w:type="dxa"/>
            <w:bottom w:w="0" w:type="dxa"/>
            <w:right w:w="0" w:type="dxa"/>
          </w:tblCellMar>
        </w:tblPrEx>
        <w:trPr>
          <w:trHeight w:val="390" w:hRule="atLeast"/>
        </w:trPr>
        <w:tc>
          <w:tcPr>
            <w:tcW w:w="1024"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951"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822"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82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r>
      <w:tr>
        <w:tblPrEx>
          <w:tblCellMar>
            <w:top w:w="0" w:type="dxa"/>
            <w:left w:w="0" w:type="dxa"/>
            <w:bottom w:w="0" w:type="dxa"/>
            <w:right w:w="0" w:type="dxa"/>
          </w:tblCellMar>
        </w:tblPrEx>
        <w:trPr>
          <w:trHeight w:val="405" w:hRule="atLeast"/>
        </w:trPr>
        <w:tc>
          <w:tcPr>
            <w:tcW w:w="1024" w:type="pct"/>
            <w:tcBorders>
              <w:top w:val="single" w:color="000000" w:sz="8" w:space="0"/>
              <w:left w:val="single" w:color="000000" w:sz="8"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播出时间</w:t>
            </w:r>
          </w:p>
        </w:tc>
        <w:tc>
          <w:tcPr>
            <w:tcW w:w="687" w:type="pct"/>
            <w:tcBorders>
              <w:top w:val="single" w:color="000000" w:sz="8" w:space="0"/>
              <w:left w:val="nil"/>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周一</w:t>
            </w:r>
          </w:p>
        </w:tc>
        <w:tc>
          <w:tcPr>
            <w:tcW w:w="687"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周二</w:t>
            </w:r>
          </w:p>
        </w:tc>
        <w:tc>
          <w:tcPr>
            <w:tcW w:w="951"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周三</w:t>
            </w:r>
          </w:p>
        </w:tc>
        <w:tc>
          <w:tcPr>
            <w:tcW w:w="822"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周四</w:t>
            </w:r>
          </w:p>
        </w:tc>
        <w:tc>
          <w:tcPr>
            <w:tcW w:w="827" w:type="pct"/>
            <w:tcBorders>
              <w:top w:val="single" w:color="000000" w:sz="8" w:space="0"/>
              <w:left w:val="single" w:color="000000" w:sz="4" w:space="0"/>
              <w:bottom w:val="single" w:color="000000" w:sz="4" w:space="0"/>
              <w:right w:val="single" w:color="000000" w:sz="8"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周五</w:t>
            </w:r>
          </w:p>
        </w:tc>
      </w:tr>
      <w:tr>
        <w:tblPrEx>
          <w:tblCellMar>
            <w:top w:w="0" w:type="dxa"/>
            <w:left w:w="0" w:type="dxa"/>
            <w:bottom w:w="0" w:type="dxa"/>
            <w:right w:w="0" w:type="dxa"/>
          </w:tblCellMar>
        </w:tblPrEx>
        <w:trPr>
          <w:trHeight w:val="375" w:hRule="atLeast"/>
        </w:trPr>
        <w:tc>
          <w:tcPr>
            <w:tcW w:w="1024"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8:35—8:55</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7"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r>
      <w:tr>
        <w:tblPrEx>
          <w:tblCellMar>
            <w:top w:w="0" w:type="dxa"/>
            <w:left w:w="0" w:type="dxa"/>
            <w:bottom w:w="0" w:type="dxa"/>
            <w:right w:w="0" w:type="dxa"/>
          </w:tblCellMar>
        </w:tblPrEx>
        <w:trPr>
          <w:trHeight w:val="375" w:hRule="atLeast"/>
        </w:trPr>
        <w:tc>
          <w:tcPr>
            <w:tcW w:w="1024"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10:35—10:55</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音乐</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科学</w:t>
            </w:r>
          </w:p>
        </w:tc>
        <w:tc>
          <w:tcPr>
            <w:tcW w:w="827"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r>
      <w:tr>
        <w:tblPrEx>
          <w:tblCellMar>
            <w:top w:w="0" w:type="dxa"/>
            <w:left w:w="0" w:type="dxa"/>
            <w:bottom w:w="0" w:type="dxa"/>
            <w:right w:w="0" w:type="dxa"/>
          </w:tblCellMar>
        </w:tblPrEx>
        <w:trPr>
          <w:trHeight w:val="390" w:hRule="atLeast"/>
        </w:trPr>
        <w:tc>
          <w:tcPr>
            <w:tcW w:w="1024"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15:05—15:25</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道德与法治</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体育与健康</w:t>
            </w:r>
          </w:p>
        </w:tc>
        <w:tc>
          <w:tcPr>
            <w:tcW w:w="951"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2"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827" w:type="pct"/>
            <w:tcBorders>
              <w:top w:val="single" w:color="000000" w:sz="4" w:space="0"/>
              <w:left w:val="sing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美术</w:t>
            </w:r>
          </w:p>
        </w:tc>
      </w:tr>
      <w:tr>
        <w:tblPrEx>
          <w:tblCellMar>
            <w:top w:w="0" w:type="dxa"/>
            <w:left w:w="0" w:type="dxa"/>
            <w:bottom w:w="0" w:type="dxa"/>
            <w:right w:w="0" w:type="dxa"/>
          </w:tblCellMar>
        </w:tblPrEx>
        <w:trPr>
          <w:trHeight w:val="450" w:hRule="atLeast"/>
        </w:trPr>
        <w:tc>
          <w:tcPr>
            <w:tcW w:w="5000" w:type="pct"/>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b/>
                <w:i w:val="0"/>
                <w:color w:val="auto"/>
                <w:sz w:val="36"/>
                <w:szCs w:val="36"/>
                <w:u w:val="none"/>
              </w:rPr>
            </w:pPr>
            <w:r>
              <w:rPr>
                <w:rFonts w:hint="eastAsia" w:ascii="方正小标宋简体" w:hAnsi="方正小标宋简体" w:eastAsia="方正小标宋简体" w:cs="方正小标宋简体"/>
                <w:b w:val="0"/>
                <w:bCs/>
                <w:i w:val="0"/>
                <w:color w:val="auto"/>
                <w:kern w:val="0"/>
                <w:sz w:val="40"/>
                <w:szCs w:val="40"/>
                <w:u w:val="none"/>
                <w:lang w:val="en-US" w:eastAsia="zh-CN" w:bidi="ar"/>
              </w:rPr>
              <w:t>池州市 三年级 线上教育教学播出时间表（自3月2日起）</w:t>
            </w:r>
          </w:p>
        </w:tc>
      </w:tr>
      <w:tr>
        <w:tblPrEx>
          <w:tblCellMar>
            <w:top w:w="0" w:type="dxa"/>
            <w:left w:w="0" w:type="dxa"/>
            <w:bottom w:w="0" w:type="dxa"/>
            <w:right w:w="0" w:type="dxa"/>
          </w:tblCellMar>
        </w:tblPrEx>
        <w:trPr>
          <w:trHeight w:val="390" w:hRule="atLeast"/>
        </w:trPr>
        <w:tc>
          <w:tcPr>
            <w:tcW w:w="1024"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951"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822"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82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r>
      <w:tr>
        <w:tblPrEx>
          <w:tblCellMar>
            <w:top w:w="0" w:type="dxa"/>
            <w:left w:w="0" w:type="dxa"/>
            <w:bottom w:w="0" w:type="dxa"/>
            <w:right w:w="0" w:type="dxa"/>
          </w:tblCellMar>
        </w:tblPrEx>
        <w:trPr>
          <w:trHeight w:val="524" w:hRule="atLeast"/>
        </w:trPr>
        <w:tc>
          <w:tcPr>
            <w:tcW w:w="1024" w:type="pct"/>
            <w:tcBorders>
              <w:top w:val="single" w:color="000000" w:sz="8" w:space="0"/>
              <w:left w:val="single" w:color="000000" w:sz="8"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播出时间</w:t>
            </w:r>
          </w:p>
        </w:tc>
        <w:tc>
          <w:tcPr>
            <w:tcW w:w="687" w:type="pct"/>
            <w:tcBorders>
              <w:top w:val="single" w:color="000000" w:sz="8" w:space="0"/>
              <w:left w:val="nil"/>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周一</w:t>
            </w:r>
          </w:p>
        </w:tc>
        <w:tc>
          <w:tcPr>
            <w:tcW w:w="687"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周二</w:t>
            </w:r>
          </w:p>
        </w:tc>
        <w:tc>
          <w:tcPr>
            <w:tcW w:w="951"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周三</w:t>
            </w:r>
          </w:p>
        </w:tc>
        <w:tc>
          <w:tcPr>
            <w:tcW w:w="822"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周四</w:t>
            </w:r>
          </w:p>
        </w:tc>
        <w:tc>
          <w:tcPr>
            <w:tcW w:w="827" w:type="pct"/>
            <w:tcBorders>
              <w:top w:val="single" w:color="000000" w:sz="8" w:space="0"/>
              <w:left w:val="single" w:color="000000" w:sz="4" w:space="0"/>
              <w:bottom w:val="single" w:color="000000" w:sz="4" w:space="0"/>
              <w:right w:val="single" w:color="000000" w:sz="8" w:space="0"/>
            </w:tcBorders>
            <w:shd w:val="clear" w:color="auto" w:fill="FFF2C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周五</w:t>
            </w:r>
          </w:p>
        </w:tc>
      </w:tr>
      <w:tr>
        <w:tblPrEx>
          <w:tblCellMar>
            <w:top w:w="0" w:type="dxa"/>
            <w:left w:w="0" w:type="dxa"/>
            <w:bottom w:w="0" w:type="dxa"/>
            <w:right w:w="0" w:type="dxa"/>
          </w:tblCellMar>
        </w:tblPrEx>
        <w:trPr>
          <w:trHeight w:val="524" w:hRule="atLeast"/>
        </w:trPr>
        <w:tc>
          <w:tcPr>
            <w:tcW w:w="1024"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9:00—9:20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7"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r>
      <w:tr>
        <w:tblPrEx>
          <w:tblCellMar>
            <w:top w:w="0" w:type="dxa"/>
            <w:left w:w="0" w:type="dxa"/>
            <w:bottom w:w="0" w:type="dxa"/>
            <w:right w:w="0" w:type="dxa"/>
          </w:tblCellMar>
        </w:tblPrEx>
        <w:trPr>
          <w:trHeight w:val="524" w:hRule="atLeast"/>
        </w:trPr>
        <w:tc>
          <w:tcPr>
            <w:tcW w:w="1024"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10:25—10:45</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美术</w:t>
            </w:r>
          </w:p>
        </w:tc>
        <w:tc>
          <w:tcPr>
            <w:tcW w:w="827"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r>
      <w:tr>
        <w:tblPrEx>
          <w:tblCellMar>
            <w:top w:w="0" w:type="dxa"/>
            <w:left w:w="0" w:type="dxa"/>
            <w:bottom w:w="0" w:type="dxa"/>
            <w:right w:w="0" w:type="dxa"/>
          </w:tblCellMar>
        </w:tblPrEx>
        <w:trPr>
          <w:trHeight w:val="524" w:hRule="atLeast"/>
        </w:trPr>
        <w:tc>
          <w:tcPr>
            <w:tcW w:w="1024"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15:05—15:25</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道德与法治</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827"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r>
      <w:tr>
        <w:tblPrEx>
          <w:tblCellMar>
            <w:top w:w="0" w:type="dxa"/>
            <w:left w:w="0" w:type="dxa"/>
            <w:bottom w:w="0" w:type="dxa"/>
            <w:right w:w="0" w:type="dxa"/>
          </w:tblCellMar>
        </w:tblPrEx>
        <w:trPr>
          <w:trHeight w:val="622" w:hRule="atLeast"/>
        </w:trPr>
        <w:tc>
          <w:tcPr>
            <w:tcW w:w="1024"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16:30—16:50</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科学</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音乐</w:t>
            </w:r>
          </w:p>
        </w:tc>
        <w:tc>
          <w:tcPr>
            <w:tcW w:w="951"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体育与健康</w:t>
            </w:r>
          </w:p>
        </w:tc>
        <w:tc>
          <w:tcPr>
            <w:tcW w:w="822"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专题教育</w:t>
            </w:r>
          </w:p>
        </w:tc>
        <w:tc>
          <w:tcPr>
            <w:tcW w:w="827" w:type="pct"/>
            <w:tcBorders>
              <w:top w:val="single" w:color="000000" w:sz="4" w:space="0"/>
              <w:left w:val="sing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kern w:val="0"/>
                <w:sz w:val="28"/>
                <w:szCs w:val="28"/>
                <w:u w:val="none"/>
                <w:lang w:val="en-US" w:eastAsia="zh-CN" w:bidi="ar"/>
              </w:rPr>
            </w:pPr>
            <w:r>
              <w:rPr>
                <w:rFonts w:hint="eastAsia" w:ascii="宋体" w:hAnsi="宋体" w:eastAsia="宋体" w:cs="宋体"/>
                <w:b/>
                <w:i w:val="0"/>
                <w:color w:val="auto"/>
                <w:kern w:val="0"/>
                <w:sz w:val="28"/>
                <w:szCs w:val="28"/>
                <w:u w:val="none"/>
                <w:lang w:val="en-US" w:eastAsia="zh-CN" w:bidi="ar"/>
              </w:rPr>
              <w:t>综合实践</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（信息技术）</w:t>
            </w:r>
          </w:p>
        </w:tc>
      </w:tr>
      <w:tr>
        <w:tblPrEx>
          <w:tblCellMar>
            <w:top w:w="0" w:type="dxa"/>
            <w:left w:w="0" w:type="dxa"/>
            <w:bottom w:w="0" w:type="dxa"/>
            <w:right w:w="0" w:type="dxa"/>
          </w:tblCellMar>
        </w:tblPrEx>
        <w:trPr>
          <w:trHeight w:val="375" w:hRule="atLeast"/>
        </w:trPr>
        <w:tc>
          <w:tcPr>
            <w:tcW w:w="1024"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951"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822"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82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r>
      <w:tr>
        <w:tblPrEx>
          <w:tblCellMar>
            <w:top w:w="0" w:type="dxa"/>
            <w:left w:w="0" w:type="dxa"/>
            <w:bottom w:w="0" w:type="dxa"/>
            <w:right w:w="0" w:type="dxa"/>
          </w:tblCellMar>
        </w:tblPrEx>
        <w:trPr>
          <w:trHeight w:val="450" w:hRule="atLeast"/>
        </w:trPr>
        <w:tc>
          <w:tcPr>
            <w:tcW w:w="5000" w:type="pct"/>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b/>
                <w:i w:val="0"/>
                <w:color w:val="auto"/>
                <w:sz w:val="36"/>
                <w:szCs w:val="36"/>
                <w:u w:val="none"/>
              </w:rPr>
            </w:pPr>
            <w:r>
              <w:rPr>
                <w:rFonts w:hint="eastAsia" w:ascii="方正小标宋简体" w:hAnsi="方正小标宋简体" w:eastAsia="方正小标宋简体" w:cs="方正小标宋简体"/>
                <w:b w:val="0"/>
                <w:bCs/>
                <w:i w:val="0"/>
                <w:color w:val="auto"/>
                <w:kern w:val="0"/>
                <w:sz w:val="40"/>
                <w:szCs w:val="40"/>
                <w:u w:val="none"/>
                <w:lang w:val="en-US" w:eastAsia="zh-CN" w:bidi="ar"/>
              </w:rPr>
              <w:t>池州市 四年级 线上教育教学播出时间表（自3月2日起）</w:t>
            </w:r>
          </w:p>
        </w:tc>
      </w:tr>
      <w:tr>
        <w:tblPrEx>
          <w:tblCellMar>
            <w:top w:w="0" w:type="dxa"/>
            <w:left w:w="0" w:type="dxa"/>
            <w:bottom w:w="0" w:type="dxa"/>
            <w:right w:w="0" w:type="dxa"/>
          </w:tblCellMar>
        </w:tblPrEx>
        <w:trPr>
          <w:trHeight w:val="390" w:hRule="atLeast"/>
        </w:trPr>
        <w:tc>
          <w:tcPr>
            <w:tcW w:w="1024"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951"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822"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82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r>
      <w:tr>
        <w:tblPrEx>
          <w:tblCellMar>
            <w:top w:w="0" w:type="dxa"/>
            <w:left w:w="0" w:type="dxa"/>
            <w:bottom w:w="0" w:type="dxa"/>
            <w:right w:w="0" w:type="dxa"/>
          </w:tblCellMar>
        </w:tblPrEx>
        <w:trPr>
          <w:trHeight w:val="624" w:hRule="atLeast"/>
        </w:trPr>
        <w:tc>
          <w:tcPr>
            <w:tcW w:w="1024" w:type="pct"/>
            <w:tcBorders>
              <w:top w:val="single" w:color="000000" w:sz="8" w:space="0"/>
              <w:left w:val="single" w:color="000000" w:sz="8"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播出时间</w:t>
            </w:r>
          </w:p>
        </w:tc>
        <w:tc>
          <w:tcPr>
            <w:tcW w:w="687" w:type="pct"/>
            <w:tcBorders>
              <w:top w:val="single" w:color="000000" w:sz="8" w:space="0"/>
              <w:left w:val="nil"/>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周一</w:t>
            </w:r>
          </w:p>
        </w:tc>
        <w:tc>
          <w:tcPr>
            <w:tcW w:w="687"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周二</w:t>
            </w:r>
          </w:p>
        </w:tc>
        <w:tc>
          <w:tcPr>
            <w:tcW w:w="951"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周三</w:t>
            </w:r>
          </w:p>
        </w:tc>
        <w:tc>
          <w:tcPr>
            <w:tcW w:w="822"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周四</w:t>
            </w:r>
          </w:p>
        </w:tc>
        <w:tc>
          <w:tcPr>
            <w:tcW w:w="827" w:type="pct"/>
            <w:tcBorders>
              <w:top w:val="single" w:color="000000" w:sz="8" w:space="0"/>
              <w:left w:val="single" w:color="000000" w:sz="4" w:space="0"/>
              <w:bottom w:val="single" w:color="000000" w:sz="4" w:space="0"/>
              <w:right w:val="single" w:color="000000" w:sz="8"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周五</w:t>
            </w:r>
          </w:p>
        </w:tc>
      </w:tr>
      <w:tr>
        <w:tblPrEx>
          <w:tblCellMar>
            <w:top w:w="0" w:type="dxa"/>
            <w:left w:w="0" w:type="dxa"/>
            <w:bottom w:w="0" w:type="dxa"/>
            <w:right w:w="0" w:type="dxa"/>
          </w:tblCellMar>
        </w:tblPrEx>
        <w:trPr>
          <w:trHeight w:val="624" w:hRule="atLeast"/>
        </w:trPr>
        <w:tc>
          <w:tcPr>
            <w:tcW w:w="1024"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8:35—8:55</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7"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r>
      <w:tr>
        <w:tblPrEx>
          <w:tblCellMar>
            <w:top w:w="0" w:type="dxa"/>
            <w:left w:w="0" w:type="dxa"/>
            <w:bottom w:w="0" w:type="dxa"/>
            <w:right w:w="0" w:type="dxa"/>
          </w:tblCellMar>
        </w:tblPrEx>
        <w:trPr>
          <w:trHeight w:val="624" w:hRule="atLeast"/>
        </w:trPr>
        <w:tc>
          <w:tcPr>
            <w:tcW w:w="1024"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10:00—10:20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美术</w:t>
            </w:r>
          </w:p>
        </w:tc>
        <w:tc>
          <w:tcPr>
            <w:tcW w:w="827"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r>
      <w:tr>
        <w:tblPrEx>
          <w:tblCellMar>
            <w:top w:w="0" w:type="dxa"/>
            <w:left w:w="0" w:type="dxa"/>
            <w:bottom w:w="0" w:type="dxa"/>
            <w:right w:w="0" w:type="dxa"/>
          </w:tblCellMar>
        </w:tblPrEx>
        <w:trPr>
          <w:trHeight w:val="560" w:hRule="atLeast"/>
        </w:trPr>
        <w:tc>
          <w:tcPr>
            <w:tcW w:w="1024"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11:25—11：45</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道德与法治</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827"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r>
      <w:tr>
        <w:tblPrEx>
          <w:tblCellMar>
            <w:top w:w="0" w:type="dxa"/>
            <w:left w:w="0" w:type="dxa"/>
            <w:bottom w:w="0" w:type="dxa"/>
            <w:right w:w="0" w:type="dxa"/>
          </w:tblCellMar>
        </w:tblPrEx>
        <w:trPr>
          <w:trHeight w:val="659" w:hRule="atLeast"/>
        </w:trPr>
        <w:tc>
          <w:tcPr>
            <w:tcW w:w="1024"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15:30—15:50</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科学</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音乐</w:t>
            </w:r>
          </w:p>
        </w:tc>
        <w:tc>
          <w:tcPr>
            <w:tcW w:w="951"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体育与健康</w:t>
            </w:r>
          </w:p>
        </w:tc>
        <w:tc>
          <w:tcPr>
            <w:tcW w:w="2300" w:type="dxa"/>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专题教育</w:t>
            </w:r>
          </w:p>
        </w:tc>
        <w:tc>
          <w:tcPr>
            <w:tcW w:w="2319" w:type="dxa"/>
            <w:tcBorders>
              <w:top w:val="single" w:color="000000" w:sz="4" w:space="0"/>
              <w:left w:val="sing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kern w:val="0"/>
                <w:sz w:val="28"/>
                <w:szCs w:val="28"/>
                <w:u w:val="none"/>
                <w:lang w:val="en-US" w:eastAsia="zh-CN" w:bidi="ar"/>
              </w:rPr>
            </w:pPr>
            <w:r>
              <w:rPr>
                <w:rFonts w:hint="eastAsia" w:ascii="宋体" w:hAnsi="宋体" w:eastAsia="宋体" w:cs="宋体"/>
                <w:b/>
                <w:i w:val="0"/>
                <w:color w:val="auto"/>
                <w:kern w:val="0"/>
                <w:sz w:val="28"/>
                <w:szCs w:val="28"/>
                <w:u w:val="none"/>
                <w:lang w:val="en-US" w:eastAsia="zh-CN" w:bidi="ar"/>
              </w:rPr>
              <w:t>综合实践</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（信息技术）</w:t>
            </w:r>
          </w:p>
        </w:tc>
      </w:tr>
      <w:tr>
        <w:tblPrEx>
          <w:tblCellMar>
            <w:top w:w="0" w:type="dxa"/>
            <w:left w:w="0" w:type="dxa"/>
            <w:bottom w:w="0" w:type="dxa"/>
            <w:right w:w="0" w:type="dxa"/>
          </w:tblCellMar>
        </w:tblPrEx>
        <w:trPr>
          <w:trHeight w:val="450" w:hRule="atLeast"/>
        </w:trPr>
        <w:tc>
          <w:tcPr>
            <w:tcW w:w="5000" w:type="pct"/>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b/>
                <w:i w:val="0"/>
                <w:color w:val="auto"/>
                <w:sz w:val="36"/>
                <w:szCs w:val="36"/>
                <w:u w:val="none"/>
              </w:rPr>
            </w:pPr>
            <w:r>
              <w:rPr>
                <w:rFonts w:hint="eastAsia" w:ascii="方正小标宋简体" w:hAnsi="方正小标宋简体" w:eastAsia="方正小标宋简体" w:cs="方正小标宋简体"/>
                <w:b w:val="0"/>
                <w:bCs/>
                <w:i w:val="0"/>
                <w:color w:val="auto"/>
                <w:kern w:val="0"/>
                <w:sz w:val="40"/>
                <w:szCs w:val="40"/>
                <w:u w:val="none"/>
                <w:lang w:val="en-US" w:eastAsia="zh-CN" w:bidi="ar"/>
              </w:rPr>
              <w:t>池州市 五年级 线上教育教学播出时间表（自3月2日起）</w:t>
            </w:r>
          </w:p>
        </w:tc>
      </w:tr>
      <w:tr>
        <w:tblPrEx>
          <w:tblCellMar>
            <w:top w:w="0" w:type="dxa"/>
            <w:left w:w="0" w:type="dxa"/>
            <w:bottom w:w="0" w:type="dxa"/>
            <w:right w:w="0" w:type="dxa"/>
          </w:tblCellMar>
        </w:tblPrEx>
        <w:trPr>
          <w:trHeight w:val="390" w:hRule="atLeast"/>
        </w:trPr>
        <w:tc>
          <w:tcPr>
            <w:tcW w:w="1024"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951"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822"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82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r>
      <w:tr>
        <w:tblPrEx>
          <w:tblCellMar>
            <w:top w:w="0" w:type="dxa"/>
            <w:left w:w="0" w:type="dxa"/>
            <w:bottom w:w="0" w:type="dxa"/>
            <w:right w:w="0" w:type="dxa"/>
          </w:tblCellMar>
        </w:tblPrEx>
        <w:trPr>
          <w:trHeight w:val="600" w:hRule="atLeast"/>
        </w:trPr>
        <w:tc>
          <w:tcPr>
            <w:tcW w:w="1024" w:type="pct"/>
            <w:tcBorders>
              <w:top w:val="single" w:color="000000" w:sz="8" w:space="0"/>
              <w:left w:val="single" w:color="000000" w:sz="8"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播出时间</w:t>
            </w:r>
          </w:p>
        </w:tc>
        <w:tc>
          <w:tcPr>
            <w:tcW w:w="687" w:type="pct"/>
            <w:tcBorders>
              <w:top w:val="single" w:color="000000" w:sz="8" w:space="0"/>
              <w:left w:val="nil"/>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周一</w:t>
            </w:r>
          </w:p>
        </w:tc>
        <w:tc>
          <w:tcPr>
            <w:tcW w:w="687"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周二</w:t>
            </w:r>
          </w:p>
        </w:tc>
        <w:tc>
          <w:tcPr>
            <w:tcW w:w="951"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周三</w:t>
            </w:r>
          </w:p>
        </w:tc>
        <w:tc>
          <w:tcPr>
            <w:tcW w:w="822"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周四</w:t>
            </w:r>
          </w:p>
        </w:tc>
        <w:tc>
          <w:tcPr>
            <w:tcW w:w="827" w:type="pct"/>
            <w:tcBorders>
              <w:top w:val="single" w:color="000000" w:sz="8" w:space="0"/>
              <w:left w:val="single" w:color="000000" w:sz="4" w:space="0"/>
              <w:bottom w:val="single" w:color="000000" w:sz="4" w:space="0"/>
              <w:right w:val="single" w:color="000000" w:sz="8" w:space="0"/>
            </w:tcBorders>
            <w:shd w:val="clear" w:color="auto" w:fill="FFF2C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周五</w:t>
            </w:r>
          </w:p>
        </w:tc>
      </w:tr>
      <w:tr>
        <w:tblPrEx>
          <w:tblCellMar>
            <w:top w:w="0" w:type="dxa"/>
            <w:left w:w="0" w:type="dxa"/>
            <w:bottom w:w="0" w:type="dxa"/>
            <w:right w:w="0" w:type="dxa"/>
          </w:tblCellMar>
        </w:tblPrEx>
        <w:trPr>
          <w:trHeight w:val="600" w:hRule="atLeast"/>
        </w:trPr>
        <w:tc>
          <w:tcPr>
            <w:tcW w:w="1024"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9:00—9:20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7"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r>
      <w:tr>
        <w:tblPrEx>
          <w:tblCellMar>
            <w:top w:w="0" w:type="dxa"/>
            <w:left w:w="0" w:type="dxa"/>
            <w:bottom w:w="0" w:type="dxa"/>
            <w:right w:w="0" w:type="dxa"/>
          </w:tblCellMar>
        </w:tblPrEx>
        <w:trPr>
          <w:trHeight w:val="600" w:hRule="atLeast"/>
        </w:trPr>
        <w:tc>
          <w:tcPr>
            <w:tcW w:w="1024"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10:25—10:45</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美术</w:t>
            </w:r>
          </w:p>
        </w:tc>
        <w:tc>
          <w:tcPr>
            <w:tcW w:w="827"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r>
      <w:tr>
        <w:tblPrEx>
          <w:tblCellMar>
            <w:top w:w="0" w:type="dxa"/>
            <w:left w:w="0" w:type="dxa"/>
            <w:bottom w:w="0" w:type="dxa"/>
            <w:right w:w="0" w:type="dxa"/>
          </w:tblCellMar>
        </w:tblPrEx>
        <w:trPr>
          <w:trHeight w:val="600" w:hRule="atLeast"/>
        </w:trPr>
        <w:tc>
          <w:tcPr>
            <w:tcW w:w="1024"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15:05—15:25</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道德与法治</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827"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r>
      <w:tr>
        <w:tblPrEx>
          <w:tblCellMar>
            <w:top w:w="0" w:type="dxa"/>
            <w:left w:w="0" w:type="dxa"/>
            <w:bottom w:w="0" w:type="dxa"/>
            <w:right w:w="0" w:type="dxa"/>
          </w:tblCellMar>
        </w:tblPrEx>
        <w:trPr>
          <w:trHeight w:val="600" w:hRule="atLeast"/>
        </w:trPr>
        <w:tc>
          <w:tcPr>
            <w:tcW w:w="1024"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16:30—16:50</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科学</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音乐</w:t>
            </w:r>
          </w:p>
        </w:tc>
        <w:tc>
          <w:tcPr>
            <w:tcW w:w="951"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体育与健康</w:t>
            </w:r>
          </w:p>
        </w:tc>
        <w:tc>
          <w:tcPr>
            <w:tcW w:w="2300" w:type="dxa"/>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专题教育</w:t>
            </w:r>
          </w:p>
        </w:tc>
        <w:tc>
          <w:tcPr>
            <w:tcW w:w="2319" w:type="dxa"/>
            <w:tcBorders>
              <w:top w:val="single" w:color="000000" w:sz="4" w:space="0"/>
              <w:left w:val="sing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kern w:val="0"/>
                <w:sz w:val="28"/>
                <w:szCs w:val="28"/>
                <w:u w:val="none"/>
                <w:lang w:val="en-US" w:eastAsia="zh-CN" w:bidi="ar"/>
              </w:rPr>
            </w:pPr>
            <w:r>
              <w:rPr>
                <w:rFonts w:hint="eastAsia" w:ascii="宋体" w:hAnsi="宋体" w:eastAsia="宋体" w:cs="宋体"/>
                <w:b/>
                <w:i w:val="0"/>
                <w:color w:val="auto"/>
                <w:kern w:val="0"/>
                <w:sz w:val="28"/>
                <w:szCs w:val="28"/>
                <w:u w:val="none"/>
                <w:lang w:val="en-US" w:eastAsia="zh-CN" w:bidi="ar"/>
              </w:rPr>
              <w:t>综合实践</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（信息技术）</w:t>
            </w:r>
          </w:p>
        </w:tc>
      </w:tr>
      <w:tr>
        <w:tblPrEx>
          <w:tblCellMar>
            <w:top w:w="0" w:type="dxa"/>
            <w:left w:w="0" w:type="dxa"/>
            <w:bottom w:w="0" w:type="dxa"/>
            <w:right w:w="0" w:type="dxa"/>
          </w:tblCellMar>
        </w:tblPrEx>
        <w:trPr>
          <w:trHeight w:val="375" w:hRule="atLeast"/>
        </w:trPr>
        <w:tc>
          <w:tcPr>
            <w:tcW w:w="1024"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951"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822"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82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r>
      <w:tr>
        <w:tblPrEx>
          <w:tblCellMar>
            <w:top w:w="0" w:type="dxa"/>
            <w:left w:w="0" w:type="dxa"/>
            <w:bottom w:w="0" w:type="dxa"/>
            <w:right w:w="0" w:type="dxa"/>
          </w:tblCellMar>
        </w:tblPrEx>
        <w:trPr>
          <w:trHeight w:val="450" w:hRule="atLeast"/>
        </w:trPr>
        <w:tc>
          <w:tcPr>
            <w:tcW w:w="5000" w:type="pct"/>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b/>
                <w:i w:val="0"/>
                <w:color w:val="auto"/>
                <w:sz w:val="36"/>
                <w:szCs w:val="36"/>
                <w:u w:val="none"/>
              </w:rPr>
            </w:pPr>
            <w:r>
              <w:rPr>
                <w:rFonts w:hint="eastAsia" w:ascii="方正小标宋简体" w:hAnsi="方正小标宋简体" w:eastAsia="方正小标宋简体" w:cs="方正小标宋简体"/>
                <w:b w:val="0"/>
                <w:bCs/>
                <w:i w:val="0"/>
                <w:color w:val="auto"/>
                <w:kern w:val="0"/>
                <w:sz w:val="40"/>
                <w:szCs w:val="40"/>
                <w:u w:val="none"/>
                <w:lang w:val="en-US" w:eastAsia="zh-CN" w:bidi="ar"/>
              </w:rPr>
              <w:t>池州市 六年级 线上教育教学播出时间表（自3月2日起）</w:t>
            </w:r>
          </w:p>
        </w:tc>
      </w:tr>
      <w:tr>
        <w:tblPrEx>
          <w:tblCellMar>
            <w:top w:w="0" w:type="dxa"/>
            <w:left w:w="0" w:type="dxa"/>
            <w:bottom w:w="0" w:type="dxa"/>
            <w:right w:w="0" w:type="dxa"/>
          </w:tblCellMar>
        </w:tblPrEx>
        <w:trPr>
          <w:trHeight w:val="390" w:hRule="atLeast"/>
        </w:trPr>
        <w:tc>
          <w:tcPr>
            <w:tcW w:w="1024"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951"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822"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c>
          <w:tcPr>
            <w:tcW w:w="827"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b/>
                <w:i w:val="0"/>
                <w:color w:val="auto"/>
                <w:sz w:val="28"/>
                <w:szCs w:val="28"/>
                <w:u w:val="none"/>
              </w:rPr>
            </w:pPr>
          </w:p>
        </w:tc>
      </w:tr>
      <w:tr>
        <w:tblPrEx>
          <w:tblCellMar>
            <w:top w:w="0" w:type="dxa"/>
            <w:left w:w="0" w:type="dxa"/>
            <w:bottom w:w="0" w:type="dxa"/>
            <w:right w:w="0" w:type="dxa"/>
          </w:tblCellMar>
        </w:tblPrEx>
        <w:trPr>
          <w:trHeight w:val="405" w:hRule="atLeast"/>
        </w:trPr>
        <w:tc>
          <w:tcPr>
            <w:tcW w:w="1024" w:type="pct"/>
            <w:tcBorders>
              <w:top w:val="single" w:color="000000" w:sz="8" w:space="0"/>
              <w:left w:val="single" w:color="000000" w:sz="8"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播出时间</w:t>
            </w:r>
          </w:p>
        </w:tc>
        <w:tc>
          <w:tcPr>
            <w:tcW w:w="687" w:type="pct"/>
            <w:tcBorders>
              <w:top w:val="single" w:color="000000" w:sz="8" w:space="0"/>
              <w:left w:val="nil"/>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周一</w:t>
            </w:r>
          </w:p>
        </w:tc>
        <w:tc>
          <w:tcPr>
            <w:tcW w:w="687"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周二</w:t>
            </w:r>
          </w:p>
        </w:tc>
        <w:tc>
          <w:tcPr>
            <w:tcW w:w="951"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周三</w:t>
            </w:r>
          </w:p>
        </w:tc>
        <w:tc>
          <w:tcPr>
            <w:tcW w:w="822"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周四</w:t>
            </w:r>
          </w:p>
        </w:tc>
        <w:tc>
          <w:tcPr>
            <w:tcW w:w="827" w:type="pct"/>
            <w:tcBorders>
              <w:top w:val="single" w:color="000000" w:sz="8" w:space="0"/>
              <w:left w:val="single" w:color="000000" w:sz="4" w:space="0"/>
              <w:bottom w:val="single" w:color="000000" w:sz="4" w:space="0"/>
              <w:right w:val="single" w:color="000000" w:sz="8"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周五</w:t>
            </w:r>
          </w:p>
        </w:tc>
      </w:tr>
      <w:tr>
        <w:tblPrEx>
          <w:tblCellMar>
            <w:top w:w="0" w:type="dxa"/>
            <w:left w:w="0" w:type="dxa"/>
            <w:bottom w:w="0" w:type="dxa"/>
            <w:right w:w="0" w:type="dxa"/>
          </w:tblCellMar>
        </w:tblPrEx>
        <w:trPr>
          <w:trHeight w:val="445" w:hRule="atLeast"/>
        </w:trPr>
        <w:tc>
          <w:tcPr>
            <w:tcW w:w="1024"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8:35—8:55</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7"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r>
      <w:tr>
        <w:tblPrEx>
          <w:tblCellMar>
            <w:top w:w="0" w:type="dxa"/>
            <w:left w:w="0" w:type="dxa"/>
            <w:bottom w:w="0" w:type="dxa"/>
            <w:right w:w="0" w:type="dxa"/>
          </w:tblCellMar>
        </w:tblPrEx>
        <w:trPr>
          <w:trHeight w:val="445" w:hRule="atLeast"/>
        </w:trPr>
        <w:tc>
          <w:tcPr>
            <w:tcW w:w="1024"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10:00—10:20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美术</w:t>
            </w:r>
          </w:p>
        </w:tc>
        <w:tc>
          <w:tcPr>
            <w:tcW w:w="827"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r>
      <w:tr>
        <w:tblPrEx>
          <w:tblCellMar>
            <w:top w:w="0" w:type="dxa"/>
            <w:left w:w="0" w:type="dxa"/>
            <w:bottom w:w="0" w:type="dxa"/>
            <w:right w:w="0" w:type="dxa"/>
          </w:tblCellMar>
        </w:tblPrEx>
        <w:trPr>
          <w:trHeight w:val="445" w:hRule="atLeast"/>
        </w:trPr>
        <w:tc>
          <w:tcPr>
            <w:tcW w:w="1024"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11:25—11：45</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道德与法治</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827"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r>
      <w:tr>
        <w:tblPrEx>
          <w:tblCellMar>
            <w:top w:w="0" w:type="dxa"/>
            <w:left w:w="0" w:type="dxa"/>
            <w:bottom w:w="0" w:type="dxa"/>
            <w:right w:w="0" w:type="dxa"/>
          </w:tblCellMar>
        </w:tblPrEx>
        <w:trPr>
          <w:trHeight w:val="765" w:hRule="atLeast"/>
        </w:trPr>
        <w:tc>
          <w:tcPr>
            <w:tcW w:w="1024"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15:30—15:50</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科学</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音乐</w:t>
            </w:r>
          </w:p>
        </w:tc>
        <w:tc>
          <w:tcPr>
            <w:tcW w:w="951"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体育与健康</w:t>
            </w:r>
          </w:p>
        </w:tc>
        <w:tc>
          <w:tcPr>
            <w:tcW w:w="2300" w:type="dxa"/>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专题教育</w:t>
            </w:r>
          </w:p>
        </w:tc>
        <w:tc>
          <w:tcPr>
            <w:tcW w:w="2319" w:type="dxa"/>
            <w:tcBorders>
              <w:top w:val="single" w:color="000000" w:sz="4" w:space="0"/>
              <w:left w:val="sing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kern w:val="0"/>
                <w:sz w:val="28"/>
                <w:szCs w:val="28"/>
                <w:u w:val="none"/>
                <w:lang w:val="en-US" w:eastAsia="zh-CN" w:bidi="ar"/>
              </w:rPr>
            </w:pPr>
            <w:r>
              <w:rPr>
                <w:rFonts w:hint="eastAsia" w:ascii="宋体" w:hAnsi="宋体" w:eastAsia="宋体" w:cs="宋体"/>
                <w:b/>
                <w:i w:val="0"/>
                <w:color w:val="auto"/>
                <w:kern w:val="0"/>
                <w:sz w:val="28"/>
                <w:szCs w:val="28"/>
                <w:u w:val="none"/>
                <w:lang w:val="en-US" w:eastAsia="zh-CN" w:bidi="ar"/>
              </w:rPr>
              <w:t>综合实践</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（信息技术）</w:t>
            </w:r>
          </w:p>
        </w:tc>
      </w:tr>
      <w:tr>
        <w:tblPrEx>
          <w:tblCellMar>
            <w:top w:w="0" w:type="dxa"/>
            <w:left w:w="0" w:type="dxa"/>
            <w:bottom w:w="0" w:type="dxa"/>
            <w:right w:w="0" w:type="dxa"/>
          </w:tblCellMar>
        </w:tblPrEx>
        <w:trPr>
          <w:trHeight w:val="450" w:hRule="atLeast"/>
        </w:trPr>
        <w:tc>
          <w:tcPr>
            <w:tcW w:w="5000" w:type="pct"/>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b/>
                <w:i w:val="0"/>
                <w:color w:val="auto"/>
                <w:sz w:val="36"/>
                <w:szCs w:val="36"/>
                <w:u w:val="none"/>
              </w:rPr>
            </w:pPr>
            <w:r>
              <w:rPr>
                <w:rFonts w:hint="eastAsia" w:ascii="方正小标宋简体" w:hAnsi="方正小标宋简体" w:eastAsia="方正小标宋简体" w:cs="方正小标宋简体"/>
                <w:b w:val="0"/>
                <w:bCs/>
                <w:i w:val="0"/>
                <w:color w:val="auto"/>
                <w:kern w:val="0"/>
                <w:sz w:val="40"/>
                <w:szCs w:val="40"/>
                <w:u w:val="none"/>
                <w:lang w:val="en-US" w:eastAsia="zh-CN" w:bidi="ar"/>
              </w:rPr>
              <w:t>池州市 初中一年级 线上教育教学播出时间表（自3月2日起）</w:t>
            </w:r>
          </w:p>
        </w:tc>
      </w:tr>
      <w:tr>
        <w:tblPrEx>
          <w:tblCellMar>
            <w:top w:w="0" w:type="dxa"/>
            <w:left w:w="0" w:type="dxa"/>
            <w:bottom w:w="0" w:type="dxa"/>
            <w:right w:w="0" w:type="dxa"/>
          </w:tblCellMar>
        </w:tblPrEx>
        <w:trPr>
          <w:trHeight w:val="390" w:hRule="atLeast"/>
        </w:trPr>
        <w:tc>
          <w:tcPr>
            <w:tcW w:w="1024"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951"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822"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827"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r>
      <w:tr>
        <w:tblPrEx>
          <w:tblCellMar>
            <w:top w:w="0" w:type="dxa"/>
            <w:left w:w="0" w:type="dxa"/>
            <w:bottom w:w="0" w:type="dxa"/>
            <w:right w:w="0" w:type="dxa"/>
          </w:tblCellMar>
        </w:tblPrEx>
        <w:trPr>
          <w:trHeight w:val="405" w:hRule="atLeast"/>
        </w:trPr>
        <w:tc>
          <w:tcPr>
            <w:tcW w:w="1024" w:type="pct"/>
            <w:tcBorders>
              <w:top w:val="single" w:color="000000" w:sz="8" w:space="0"/>
              <w:left w:val="single" w:color="000000" w:sz="8"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播放时间</w:t>
            </w:r>
          </w:p>
        </w:tc>
        <w:tc>
          <w:tcPr>
            <w:tcW w:w="687" w:type="pct"/>
            <w:tcBorders>
              <w:top w:val="single" w:color="000000" w:sz="8" w:space="0"/>
              <w:left w:val="nil"/>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周一</w:t>
            </w:r>
          </w:p>
        </w:tc>
        <w:tc>
          <w:tcPr>
            <w:tcW w:w="687"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周二</w:t>
            </w:r>
          </w:p>
        </w:tc>
        <w:tc>
          <w:tcPr>
            <w:tcW w:w="951"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周三</w:t>
            </w:r>
          </w:p>
        </w:tc>
        <w:tc>
          <w:tcPr>
            <w:tcW w:w="822"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周四</w:t>
            </w:r>
          </w:p>
        </w:tc>
        <w:tc>
          <w:tcPr>
            <w:tcW w:w="827" w:type="pct"/>
            <w:tcBorders>
              <w:top w:val="single" w:color="000000" w:sz="8" w:space="0"/>
              <w:left w:val="single" w:color="000000" w:sz="4" w:space="0"/>
              <w:bottom w:val="single" w:color="000000" w:sz="4" w:space="0"/>
              <w:right w:val="single" w:color="000000" w:sz="8"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周五</w:t>
            </w:r>
          </w:p>
        </w:tc>
      </w:tr>
      <w:tr>
        <w:tblPrEx>
          <w:tblCellMar>
            <w:top w:w="0" w:type="dxa"/>
            <w:left w:w="0" w:type="dxa"/>
            <w:bottom w:w="0" w:type="dxa"/>
            <w:right w:w="0" w:type="dxa"/>
          </w:tblCellMar>
        </w:tblPrEx>
        <w:trPr>
          <w:trHeight w:val="375" w:hRule="atLeast"/>
        </w:trPr>
        <w:tc>
          <w:tcPr>
            <w:tcW w:w="1024"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8:00—8:30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827"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r>
      <w:tr>
        <w:tblPrEx>
          <w:tblCellMar>
            <w:top w:w="0" w:type="dxa"/>
            <w:left w:w="0" w:type="dxa"/>
            <w:bottom w:w="0" w:type="dxa"/>
            <w:right w:w="0" w:type="dxa"/>
          </w:tblCellMar>
        </w:tblPrEx>
        <w:trPr>
          <w:trHeight w:val="375" w:hRule="atLeast"/>
        </w:trPr>
        <w:tc>
          <w:tcPr>
            <w:tcW w:w="1024"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9:25—9:55</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7"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r>
      <w:tr>
        <w:tblPrEx>
          <w:tblCellMar>
            <w:top w:w="0" w:type="dxa"/>
            <w:left w:w="0" w:type="dxa"/>
            <w:bottom w:w="0" w:type="dxa"/>
            <w:right w:w="0" w:type="dxa"/>
          </w:tblCellMar>
        </w:tblPrEx>
        <w:trPr>
          <w:trHeight w:val="375" w:hRule="atLeast"/>
        </w:trPr>
        <w:tc>
          <w:tcPr>
            <w:tcW w:w="1024"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10:50—11:20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历史</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生物</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道德与法治</w:t>
            </w:r>
          </w:p>
        </w:tc>
        <w:tc>
          <w:tcPr>
            <w:tcW w:w="827"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r>
      <w:tr>
        <w:tblPrEx>
          <w:tblCellMar>
            <w:top w:w="0" w:type="dxa"/>
            <w:left w:w="0" w:type="dxa"/>
            <w:bottom w:w="0" w:type="dxa"/>
            <w:right w:w="0" w:type="dxa"/>
          </w:tblCellMar>
        </w:tblPrEx>
        <w:trPr>
          <w:trHeight w:val="750" w:hRule="atLeast"/>
        </w:trPr>
        <w:tc>
          <w:tcPr>
            <w:tcW w:w="1024"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14:30—15:00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地理</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827"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综合实践活动</w:t>
            </w:r>
            <w:r>
              <w:rPr>
                <w:rFonts w:hint="eastAsia" w:ascii="宋体" w:hAnsi="宋体" w:eastAsia="宋体" w:cs="宋体"/>
                <w:b/>
                <w:i w:val="0"/>
                <w:color w:val="auto"/>
                <w:kern w:val="0"/>
                <w:sz w:val="28"/>
                <w:szCs w:val="28"/>
                <w:u w:val="none"/>
                <w:lang w:val="en-US" w:eastAsia="zh-CN" w:bidi="ar"/>
              </w:rPr>
              <w:br w:type="textWrapping"/>
            </w:r>
            <w:r>
              <w:rPr>
                <w:rFonts w:hint="eastAsia" w:ascii="宋体" w:hAnsi="宋体" w:eastAsia="宋体" w:cs="宋体"/>
                <w:b/>
                <w:i w:val="0"/>
                <w:color w:val="auto"/>
                <w:kern w:val="0"/>
                <w:sz w:val="28"/>
                <w:szCs w:val="28"/>
                <w:u w:val="none"/>
                <w:lang w:val="en-US" w:eastAsia="zh-CN" w:bidi="ar"/>
              </w:rPr>
              <w:t>（美术）</w:t>
            </w:r>
          </w:p>
        </w:tc>
      </w:tr>
      <w:tr>
        <w:tblPrEx>
          <w:tblCellMar>
            <w:top w:w="0" w:type="dxa"/>
            <w:left w:w="0" w:type="dxa"/>
            <w:bottom w:w="0" w:type="dxa"/>
            <w:right w:w="0" w:type="dxa"/>
          </w:tblCellMar>
        </w:tblPrEx>
        <w:trPr>
          <w:trHeight w:val="765" w:hRule="atLeast"/>
        </w:trPr>
        <w:tc>
          <w:tcPr>
            <w:tcW w:w="1024"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15:55—16:25</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地理</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道德与法治</w:t>
            </w:r>
          </w:p>
        </w:tc>
        <w:tc>
          <w:tcPr>
            <w:tcW w:w="951"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i w:val="0"/>
                <w:color w:val="auto"/>
                <w:kern w:val="0"/>
                <w:sz w:val="28"/>
                <w:szCs w:val="28"/>
                <w:u w:val="none"/>
                <w:lang w:val="en-US" w:eastAsia="zh-CN" w:bidi="ar"/>
              </w:rPr>
            </w:pPr>
            <w:r>
              <w:rPr>
                <w:rFonts w:hint="eastAsia" w:ascii="宋体" w:hAnsi="宋体" w:eastAsia="宋体" w:cs="宋体"/>
                <w:b/>
                <w:i w:val="0"/>
                <w:color w:val="auto"/>
                <w:kern w:val="0"/>
                <w:sz w:val="28"/>
                <w:szCs w:val="28"/>
                <w:u w:val="none"/>
                <w:lang w:val="en-US" w:eastAsia="zh-CN" w:bidi="ar"/>
              </w:rPr>
              <w:t>德育与心理健康</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（体育与健康）</w:t>
            </w:r>
          </w:p>
        </w:tc>
        <w:tc>
          <w:tcPr>
            <w:tcW w:w="822"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历史</w:t>
            </w:r>
          </w:p>
        </w:tc>
        <w:tc>
          <w:tcPr>
            <w:tcW w:w="827" w:type="pct"/>
            <w:tcBorders>
              <w:top w:val="single" w:color="000000" w:sz="4" w:space="0"/>
              <w:left w:val="sing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生物</w:t>
            </w:r>
          </w:p>
        </w:tc>
      </w:tr>
      <w:tr>
        <w:tblPrEx>
          <w:tblCellMar>
            <w:top w:w="0" w:type="dxa"/>
            <w:left w:w="0" w:type="dxa"/>
            <w:bottom w:w="0" w:type="dxa"/>
            <w:right w:w="0" w:type="dxa"/>
          </w:tblCellMar>
        </w:tblPrEx>
        <w:trPr>
          <w:trHeight w:val="375" w:hRule="atLeast"/>
        </w:trPr>
        <w:tc>
          <w:tcPr>
            <w:tcW w:w="1024"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951"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822"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827" w:type="pct"/>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r>
    </w:tbl>
    <w:p>
      <w:pPr>
        <w:keepNext w:val="0"/>
        <w:keepLines w:val="0"/>
        <w:widowControl/>
        <w:suppressLineNumbers w:val="0"/>
        <w:jc w:val="center"/>
        <w:textAlignment w:val="center"/>
        <w:rPr>
          <w:rFonts w:hint="eastAsia" w:ascii="黑体" w:hAnsi="宋体" w:eastAsia="黑体" w:cs="黑体"/>
          <w:b/>
          <w:i w:val="0"/>
          <w:color w:val="auto"/>
          <w:kern w:val="0"/>
          <w:sz w:val="36"/>
          <w:szCs w:val="36"/>
          <w:u w:val="none"/>
          <w:lang w:val="en-US" w:eastAsia="zh-CN" w:bidi="ar"/>
        </w:rPr>
      </w:pPr>
      <w:r>
        <w:rPr>
          <w:rFonts w:hint="eastAsia" w:ascii="黑体" w:hAnsi="宋体" w:eastAsia="黑体" w:cs="黑体"/>
          <w:b/>
          <w:i w:val="0"/>
          <w:color w:val="auto"/>
          <w:kern w:val="0"/>
          <w:sz w:val="36"/>
          <w:szCs w:val="36"/>
          <w:u w:val="none"/>
          <w:lang w:val="en-US" w:eastAsia="zh-CN" w:bidi="ar"/>
        </w:rPr>
        <w:br w:type="page"/>
      </w:r>
    </w:p>
    <w:tbl>
      <w:tblPr>
        <w:tblStyle w:val="5"/>
        <w:tblW w:w="5000" w:type="pct"/>
        <w:tblInd w:w="0" w:type="dxa"/>
        <w:shd w:val="clear" w:color="auto" w:fill="auto"/>
        <w:tblLayout w:type="autofit"/>
        <w:tblCellMar>
          <w:top w:w="0" w:type="dxa"/>
          <w:left w:w="0" w:type="dxa"/>
          <w:bottom w:w="0" w:type="dxa"/>
          <w:right w:w="0" w:type="dxa"/>
        </w:tblCellMar>
      </w:tblPr>
      <w:tblGrid>
        <w:gridCol w:w="2861"/>
        <w:gridCol w:w="1922"/>
        <w:gridCol w:w="1922"/>
        <w:gridCol w:w="2661"/>
        <w:gridCol w:w="2300"/>
        <w:gridCol w:w="2322"/>
      </w:tblGrid>
      <w:tr>
        <w:tblPrEx>
          <w:shd w:val="clear" w:color="auto" w:fill="auto"/>
          <w:tblCellMar>
            <w:top w:w="0" w:type="dxa"/>
            <w:left w:w="0" w:type="dxa"/>
            <w:bottom w:w="0" w:type="dxa"/>
            <w:right w:w="0" w:type="dxa"/>
          </w:tblCellMar>
        </w:tblPrEx>
        <w:trPr>
          <w:trHeight w:val="450" w:hRule="atLeast"/>
        </w:trPr>
        <w:tc>
          <w:tcPr>
            <w:tcW w:w="5000" w:type="pct"/>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b/>
                <w:i w:val="0"/>
                <w:color w:val="auto"/>
                <w:sz w:val="36"/>
                <w:szCs w:val="36"/>
                <w:u w:val="none"/>
              </w:rPr>
            </w:pPr>
            <w:r>
              <w:rPr>
                <w:rFonts w:hint="eastAsia" w:ascii="方正小标宋简体" w:hAnsi="方正小标宋简体" w:eastAsia="方正小标宋简体" w:cs="方正小标宋简体"/>
                <w:b w:val="0"/>
                <w:bCs/>
                <w:i w:val="0"/>
                <w:color w:val="auto"/>
                <w:kern w:val="0"/>
                <w:sz w:val="40"/>
                <w:szCs w:val="40"/>
                <w:u w:val="none"/>
                <w:lang w:val="en-US" w:eastAsia="zh-CN" w:bidi="ar"/>
              </w:rPr>
              <w:t>池州市 初中二年级 线上教育教学播出时间表（自3月2日起）</w:t>
            </w:r>
          </w:p>
        </w:tc>
      </w:tr>
      <w:tr>
        <w:tblPrEx>
          <w:tblCellMar>
            <w:top w:w="0" w:type="dxa"/>
            <w:left w:w="0" w:type="dxa"/>
            <w:bottom w:w="0" w:type="dxa"/>
            <w:right w:w="0" w:type="dxa"/>
          </w:tblCellMar>
        </w:tblPrEx>
        <w:trPr>
          <w:trHeight w:val="390" w:hRule="atLeast"/>
        </w:trPr>
        <w:tc>
          <w:tcPr>
            <w:tcW w:w="1023"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951"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822"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828"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r>
      <w:tr>
        <w:tblPrEx>
          <w:tblCellMar>
            <w:top w:w="0" w:type="dxa"/>
            <w:left w:w="0" w:type="dxa"/>
            <w:bottom w:w="0" w:type="dxa"/>
            <w:right w:w="0" w:type="dxa"/>
          </w:tblCellMar>
        </w:tblPrEx>
        <w:trPr>
          <w:trHeight w:val="405" w:hRule="atLeast"/>
        </w:trPr>
        <w:tc>
          <w:tcPr>
            <w:tcW w:w="1023" w:type="pct"/>
            <w:tcBorders>
              <w:top w:val="single" w:color="000000" w:sz="8" w:space="0"/>
              <w:left w:val="single" w:color="000000" w:sz="8"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播出时间</w:t>
            </w:r>
          </w:p>
        </w:tc>
        <w:tc>
          <w:tcPr>
            <w:tcW w:w="687" w:type="pct"/>
            <w:tcBorders>
              <w:top w:val="single" w:color="000000" w:sz="8" w:space="0"/>
              <w:left w:val="nil"/>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周一</w:t>
            </w:r>
          </w:p>
        </w:tc>
        <w:tc>
          <w:tcPr>
            <w:tcW w:w="687"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周二</w:t>
            </w:r>
          </w:p>
        </w:tc>
        <w:tc>
          <w:tcPr>
            <w:tcW w:w="951"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周三</w:t>
            </w:r>
          </w:p>
        </w:tc>
        <w:tc>
          <w:tcPr>
            <w:tcW w:w="822"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周四</w:t>
            </w:r>
          </w:p>
        </w:tc>
        <w:tc>
          <w:tcPr>
            <w:tcW w:w="828" w:type="pct"/>
            <w:tcBorders>
              <w:top w:val="single" w:color="000000" w:sz="8" w:space="0"/>
              <w:left w:val="single" w:color="000000" w:sz="4" w:space="0"/>
              <w:bottom w:val="single" w:color="000000" w:sz="4" w:space="0"/>
              <w:right w:val="single" w:color="000000" w:sz="8"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周五</w:t>
            </w:r>
          </w:p>
        </w:tc>
      </w:tr>
      <w:tr>
        <w:tblPrEx>
          <w:tblCellMar>
            <w:top w:w="0" w:type="dxa"/>
            <w:left w:w="0" w:type="dxa"/>
            <w:bottom w:w="0" w:type="dxa"/>
            <w:right w:w="0" w:type="dxa"/>
          </w:tblCellMar>
        </w:tblPrEx>
        <w:trPr>
          <w:trHeight w:val="375" w:hRule="atLeast"/>
        </w:trPr>
        <w:tc>
          <w:tcPr>
            <w:tcW w:w="1023"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8:00—8:30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828"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r>
      <w:tr>
        <w:tblPrEx>
          <w:tblCellMar>
            <w:top w:w="0" w:type="dxa"/>
            <w:left w:w="0" w:type="dxa"/>
            <w:bottom w:w="0" w:type="dxa"/>
            <w:right w:w="0" w:type="dxa"/>
          </w:tblCellMar>
        </w:tblPrEx>
        <w:trPr>
          <w:trHeight w:val="375" w:hRule="atLeast"/>
        </w:trPr>
        <w:tc>
          <w:tcPr>
            <w:tcW w:w="1023"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9:25—9:55</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828"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物理</w:t>
            </w:r>
          </w:p>
        </w:tc>
      </w:tr>
      <w:tr>
        <w:tblPrEx>
          <w:tblCellMar>
            <w:top w:w="0" w:type="dxa"/>
            <w:left w:w="0" w:type="dxa"/>
            <w:bottom w:w="0" w:type="dxa"/>
            <w:right w:w="0" w:type="dxa"/>
          </w:tblCellMar>
        </w:tblPrEx>
        <w:trPr>
          <w:trHeight w:val="375" w:hRule="atLeast"/>
        </w:trPr>
        <w:tc>
          <w:tcPr>
            <w:tcW w:w="1023"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10:50—11:20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历史</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道德与法治</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8"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r>
      <w:tr>
        <w:tblPrEx>
          <w:tblCellMar>
            <w:top w:w="0" w:type="dxa"/>
            <w:left w:w="0" w:type="dxa"/>
            <w:bottom w:w="0" w:type="dxa"/>
            <w:right w:w="0" w:type="dxa"/>
          </w:tblCellMar>
        </w:tblPrEx>
        <w:trPr>
          <w:trHeight w:val="375" w:hRule="atLeast"/>
        </w:trPr>
        <w:tc>
          <w:tcPr>
            <w:tcW w:w="1023"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14:30—15:00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物理</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历史</w:t>
            </w:r>
          </w:p>
        </w:tc>
        <w:tc>
          <w:tcPr>
            <w:tcW w:w="828"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r>
      <w:tr>
        <w:tblPrEx>
          <w:tblCellMar>
            <w:top w:w="0" w:type="dxa"/>
            <w:left w:w="0" w:type="dxa"/>
            <w:bottom w:w="0" w:type="dxa"/>
            <w:right w:w="0" w:type="dxa"/>
          </w:tblCellMar>
        </w:tblPrEx>
        <w:trPr>
          <w:trHeight w:val="390" w:hRule="atLeast"/>
        </w:trPr>
        <w:tc>
          <w:tcPr>
            <w:tcW w:w="1023"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15:55—16:25</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生物</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生物</w:t>
            </w:r>
          </w:p>
        </w:tc>
        <w:tc>
          <w:tcPr>
            <w:tcW w:w="951"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地理</w:t>
            </w:r>
          </w:p>
        </w:tc>
        <w:tc>
          <w:tcPr>
            <w:tcW w:w="822"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地理</w:t>
            </w:r>
          </w:p>
        </w:tc>
        <w:tc>
          <w:tcPr>
            <w:tcW w:w="828" w:type="pct"/>
            <w:tcBorders>
              <w:top w:val="single" w:color="000000" w:sz="4" w:space="0"/>
              <w:left w:val="sing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道德与法治</w:t>
            </w:r>
          </w:p>
        </w:tc>
      </w:tr>
      <w:tr>
        <w:tblPrEx>
          <w:tblCellMar>
            <w:top w:w="0" w:type="dxa"/>
            <w:left w:w="0" w:type="dxa"/>
            <w:bottom w:w="0" w:type="dxa"/>
            <w:right w:w="0" w:type="dxa"/>
          </w:tblCellMar>
        </w:tblPrEx>
        <w:trPr>
          <w:trHeight w:val="375" w:hRule="atLeast"/>
        </w:trPr>
        <w:tc>
          <w:tcPr>
            <w:tcW w:w="1023"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951"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822"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828"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r>
    </w:tbl>
    <w:p>
      <w:pPr>
        <w:keepNext w:val="0"/>
        <w:keepLines w:val="0"/>
        <w:widowControl/>
        <w:suppressLineNumbers w:val="0"/>
        <w:jc w:val="center"/>
        <w:textAlignment w:val="center"/>
        <w:rPr>
          <w:rFonts w:hint="eastAsia" w:ascii="黑体" w:hAnsi="宋体" w:eastAsia="黑体" w:cs="黑体"/>
          <w:b/>
          <w:i w:val="0"/>
          <w:color w:val="auto"/>
          <w:kern w:val="0"/>
          <w:sz w:val="36"/>
          <w:szCs w:val="36"/>
          <w:u w:val="none"/>
          <w:lang w:val="en-US" w:eastAsia="zh-CN" w:bidi="ar"/>
        </w:rPr>
      </w:pPr>
      <w:r>
        <w:rPr>
          <w:rFonts w:hint="eastAsia" w:ascii="黑体" w:hAnsi="宋体" w:eastAsia="黑体" w:cs="黑体"/>
          <w:b/>
          <w:i w:val="0"/>
          <w:color w:val="auto"/>
          <w:kern w:val="0"/>
          <w:sz w:val="36"/>
          <w:szCs w:val="36"/>
          <w:u w:val="none"/>
          <w:lang w:val="en-US" w:eastAsia="zh-CN" w:bidi="ar"/>
        </w:rPr>
        <w:br w:type="page"/>
      </w:r>
    </w:p>
    <w:tbl>
      <w:tblPr>
        <w:tblStyle w:val="5"/>
        <w:tblW w:w="5000" w:type="pct"/>
        <w:tblInd w:w="0" w:type="dxa"/>
        <w:shd w:val="clear" w:color="auto" w:fill="auto"/>
        <w:tblLayout w:type="autofit"/>
        <w:tblCellMar>
          <w:top w:w="0" w:type="dxa"/>
          <w:left w:w="0" w:type="dxa"/>
          <w:bottom w:w="0" w:type="dxa"/>
          <w:right w:w="0" w:type="dxa"/>
        </w:tblCellMar>
      </w:tblPr>
      <w:tblGrid>
        <w:gridCol w:w="2858"/>
        <w:gridCol w:w="1922"/>
        <w:gridCol w:w="1922"/>
        <w:gridCol w:w="2661"/>
        <w:gridCol w:w="2300"/>
        <w:gridCol w:w="2325"/>
      </w:tblGrid>
      <w:tr>
        <w:tblPrEx>
          <w:shd w:val="clear" w:color="auto" w:fill="auto"/>
          <w:tblCellMar>
            <w:top w:w="0" w:type="dxa"/>
            <w:left w:w="0" w:type="dxa"/>
            <w:bottom w:w="0" w:type="dxa"/>
            <w:right w:w="0" w:type="dxa"/>
          </w:tblCellMar>
        </w:tblPrEx>
        <w:trPr>
          <w:trHeight w:val="450" w:hRule="atLeast"/>
        </w:trPr>
        <w:tc>
          <w:tcPr>
            <w:tcW w:w="5000" w:type="pct"/>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b/>
                <w:i w:val="0"/>
                <w:color w:val="auto"/>
                <w:sz w:val="36"/>
                <w:szCs w:val="36"/>
                <w:u w:val="none"/>
              </w:rPr>
            </w:pPr>
            <w:r>
              <w:rPr>
                <w:rFonts w:hint="eastAsia" w:ascii="方正小标宋简体" w:hAnsi="方正小标宋简体" w:eastAsia="方正小标宋简体" w:cs="方正小标宋简体"/>
                <w:b w:val="0"/>
                <w:bCs/>
                <w:i w:val="0"/>
                <w:color w:val="auto"/>
                <w:kern w:val="0"/>
                <w:sz w:val="40"/>
                <w:szCs w:val="40"/>
                <w:u w:val="none"/>
                <w:lang w:val="en-US" w:eastAsia="zh-CN" w:bidi="ar"/>
              </w:rPr>
              <w:t>池州市 初中三年级 线上教育教学播出时间表（自3月2日起）</w:t>
            </w:r>
          </w:p>
        </w:tc>
      </w:tr>
      <w:tr>
        <w:tblPrEx>
          <w:tblCellMar>
            <w:top w:w="0" w:type="dxa"/>
            <w:left w:w="0" w:type="dxa"/>
            <w:bottom w:w="0" w:type="dxa"/>
            <w:right w:w="0" w:type="dxa"/>
          </w:tblCellMar>
        </w:tblPrEx>
        <w:trPr>
          <w:trHeight w:val="390" w:hRule="atLeast"/>
        </w:trPr>
        <w:tc>
          <w:tcPr>
            <w:tcW w:w="1022"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951"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822"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829"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r>
      <w:tr>
        <w:tblPrEx>
          <w:tblCellMar>
            <w:top w:w="0" w:type="dxa"/>
            <w:left w:w="0" w:type="dxa"/>
            <w:bottom w:w="0" w:type="dxa"/>
            <w:right w:w="0" w:type="dxa"/>
          </w:tblCellMar>
        </w:tblPrEx>
        <w:trPr>
          <w:trHeight w:val="405" w:hRule="atLeast"/>
        </w:trPr>
        <w:tc>
          <w:tcPr>
            <w:tcW w:w="1022" w:type="pct"/>
            <w:tcBorders>
              <w:top w:val="single" w:color="000000" w:sz="8" w:space="0"/>
              <w:left w:val="single" w:color="000000" w:sz="8"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播出时间</w:t>
            </w:r>
          </w:p>
        </w:tc>
        <w:tc>
          <w:tcPr>
            <w:tcW w:w="687" w:type="pct"/>
            <w:tcBorders>
              <w:top w:val="single" w:color="000000" w:sz="8" w:space="0"/>
              <w:left w:val="nil"/>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周一</w:t>
            </w:r>
          </w:p>
        </w:tc>
        <w:tc>
          <w:tcPr>
            <w:tcW w:w="687"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周二</w:t>
            </w:r>
          </w:p>
        </w:tc>
        <w:tc>
          <w:tcPr>
            <w:tcW w:w="951"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周三</w:t>
            </w:r>
          </w:p>
        </w:tc>
        <w:tc>
          <w:tcPr>
            <w:tcW w:w="822"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周四</w:t>
            </w:r>
          </w:p>
        </w:tc>
        <w:tc>
          <w:tcPr>
            <w:tcW w:w="829" w:type="pct"/>
            <w:tcBorders>
              <w:top w:val="single" w:color="000000" w:sz="8" w:space="0"/>
              <w:left w:val="single" w:color="000000" w:sz="4" w:space="0"/>
              <w:bottom w:val="single" w:color="000000" w:sz="4" w:space="0"/>
              <w:right w:val="single" w:color="000000" w:sz="8"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周五</w:t>
            </w:r>
          </w:p>
        </w:tc>
      </w:tr>
      <w:tr>
        <w:tblPrEx>
          <w:tblCellMar>
            <w:top w:w="0" w:type="dxa"/>
            <w:left w:w="0" w:type="dxa"/>
            <w:bottom w:w="0" w:type="dxa"/>
            <w:right w:w="0" w:type="dxa"/>
          </w:tblCellMar>
        </w:tblPrEx>
        <w:trPr>
          <w:trHeight w:val="375" w:hRule="atLeast"/>
        </w:trPr>
        <w:tc>
          <w:tcPr>
            <w:tcW w:w="102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8:00—8:40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历史</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历史</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历史</w:t>
            </w:r>
          </w:p>
        </w:tc>
        <w:tc>
          <w:tcPr>
            <w:tcW w:w="829"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r>
      <w:tr>
        <w:tblPrEx>
          <w:tblCellMar>
            <w:top w:w="0" w:type="dxa"/>
            <w:left w:w="0" w:type="dxa"/>
            <w:bottom w:w="0" w:type="dxa"/>
            <w:right w:w="0" w:type="dxa"/>
          </w:tblCellMar>
        </w:tblPrEx>
        <w:trPr>
          <w:trHeight w:val="375" w:hRule="atLeast"/>
        </w:trPr>
        <w:tc>
          <w:tcPr>
            <w:tcW w:w="102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8:55—9:35</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道德与法治</w:t>
            </w:r>
          </w:p>
        </w:tc>
        <w:tc>
          <w:tcPr>
            <w:tcW w:w="829"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物理</w:t>
            </w:r>
          </w:p>
        </w:tc>
      </w:tr>
      <w:tr>
        <w:tblPrEx>
          <w:tblCellMar>
            <w:top w:w="0" w:type="dxa"/>
            <w:left w:w="0" w:type="dxa"/>
            <w:bottom w:w="0" w:type="dxa"/>
            <w:right w:w="0" w:type="dxa"/>
          </w:tblCellMar>
        </w:tblPrEx>
        <w:trPr>
          <w:trHeight w:val="375" w:hRule="atLeast"/>
        </w:trPr>
        <w:tc>
          <w:tcPr>
            <w:tcW w:w="102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10:00—10:40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化学</w:t>
            </w:r>
          </w:p>
        </w:tc>
        <w:tc>
          <w:tcPr>
            <w:tcW w:w="829"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道德与法治</w:t>
            </w:r>
          </w:p>
        </w:tc>
      </w:tr>
      <w:tr>
        <w:tblPrEx>
          <w:tblCellMar>
            <w:top w:w="0" w:type="dxa"/>
            <w:left w:w="0" w:type="dxa"/>
            <w:bottom w:w="0" w:type="dxa"/>
            <w:right w:w="0" w:type="dxa"/>
          </w:tblCellMar>
        </w:tblPrEx>
        <w:trPr>
          <w:trHeight w:val="375" w:hRule="atLeast"/>
        </w:trPr>
        <w:tc>
          <w:tcPr>
            <w:tcW w:w="102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10:55—11:35</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物理</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道德与法治</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9"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化学</w:t>
            </w:r>
          </w:p>
        </w:tc>
      </w:tr>
      <w:tr>
        <w:tblPrEx>
          <w:tblCellMar>
            <w:top w:w="0" w:type="dxa"/>
            <w:left w:w="0" w:type="dxa"/>
            <w:bottom w:w="0" w:type="dxa"/>
            <w:right w:w="0" w:type="dxa"/>
          </w:tblCellMar>
        </w:tblPrEx>
        <w:trPr>
          <w:trHeight w:val="375" w:hRule="atLeast"/>
        </w:trPr>
        <w:tc>
          <w:tcPr>
            <w:tcW w:w="102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14:30—15:10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化学</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物理</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829"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r>
      <w:tr>
        <w:tblPrEx>
          <w:tblCellMar>
            <w:top w:w="0" w:type="dxa"/>
            <w:left w:w="0" w:type="dxa"/>
            <w:bottom w:w="0" w:type="dxa"/>
            <w:right w:w="0" w:type="dxa"/>
          </w:tblCellMar>
        </w:tblPrEx>
        <w:trPr>
          <w:trHeight w:val="390" w:hRule="atLeast"/>
        </w:trPr>
        <w:tc>
          <w:tcPr>
            <w:tcW w:w="1022"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15:25—16:05</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历史</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化学</w:t>
            </w:r>
          </w:p>
        </w:tc>
        <w:tc>
          <w:tcPr>
            <w:tcW w:w="951"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物理</w:t>
            </w:r>
          </w:p>
        </w:tc>
        <w:tc>
          <w:tcPr>
            <w:tcW w:w="822"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829" w:type="pct"/>
            <w:tcBorders>
              <w:top w:val="single" w:color="000000" w:sz="4" w:space="0"/>
              <w:left w:val="sing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r>
      <w:tr>
        <w:tblPrEx>
          <w:tblCellMar>
            <w:top w:w="0" w:type="dxa"/>
            <w:left w:w="0" w:type="dxa"/>
            <w:bottom w:w="0" w:type="dxa"/>
            <w:right w:w="0" w:type="dxa"/>
          </w:tblCellMar>
        </w:tblPrEx>
        <w:trPr>
          <w:trHeight w:val="435" w:hRule="atLeast"/>
        </w:trPr>
        <w:tc>
          <w:tcPr>
            <w:tcW w:w="1022"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951" w:type="pct"/>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822" w:type="pct"/>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829" w:type="pct"/>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r>
    </w:tbl>
    <w:p>
      <w:pPr>
        <w:keepNext w:val="0"/>
        <w:keepLines w:val="0"/>
        <w:widowControl/>
        <w:suppressLineNumbers w:val="0"/>
        <w:jc w:val="center"/>
        <w:textAlignment w:val="center"/>
        <w:rPr>
          <w:rFonts w:hint="eastAsia" w:ascii="黑体" w:hAnsi="宋体" w:eastAsia="黑体" w:cs="黑体"/>
          <w:b/>
          <w:i w:val="0"/>
          <w:color w:val="auto"/>
          <w:kern w:val="0"/>
          <w:sz w:val="36"/>
          <w:szCs w:val="36"/>
          <w:u w:val="none"/>
          <w:lang w:val="en-US" w:eastAsia="zh-CN" w:bidi="ar"/>
        </w:rPr>
      </w:pPr>
      <w:r>
        <w:rPr>
          <w:rFonts w:hint="eastAsia" w:ascii="黑体" w:hAnsi="宋体" w:eastAsia="黑体" w:cs="黑体"/>
          <w:b/>
          <w:i w:val="0"/>
          <w:color w:val="auto"/>
          <w:kern w:val="0"/>
          <w:sz w:val="36"/>
          <w:szCs w:val="36"/>
          <w:u w:val="none"/>
          <w:lang w:val="en-US" w:eastAsia="zh-CN" w:bidi="ar"/>
        </w:rPr>
        <w:br w:type="page"/>
      </w:r>
    </w:p>
    <w:tbl>
      <w:tblPr>
        <w:tblStyle w:val="5"/>
        <w:tblW w:w="5000" w:type="pct"/>
        <w:tblInd w:w="0" w:type="dxa"/>
        <w:shd w:val="clear" w:color="auto" w:fill="auto"/>
        <w:tblLayout w:type="autofit"/>
        <w:tblCellMar>
          <w:top w:w="0" w:type="dxa"/>
          <w:left w:w="0" w:type="dxa"/>
          <w:bottom w:w="0" w:type="dxa"/>
          <w:right w:w="0" w:type="dxa"/>
        </w:tblCellMar>
      </w:tblPr>
      <w:tblGrid>
        <w:gridCol w:w="2855"/>
        <w:gridCol w:w="1922"/>
        <w:gridCol w:w="1922"/>
        <w:gridCol w:w="2661"/>
        <w:gridCol w:w="2300"/>
        <w:gridCol w:w="2328"/>
      </w:tblGrid>
      <w:tr>
        <w:tblPrEx>
          <w:shd w:val="clear" w:color="auto" w:fill="auto"/>
          <w:tblCellMar>
            <w:top w:w="0" w:type="dxa"/>
            <w:left w:w="0" w:type="dxa"/>
            <w:bottom w:w="0" w:type="dxa"/>
            <w:right w:w="0" w:type="dxa"/>
          </w:tblCellMar>
        </w:tblPrEx>
        <w:trPr>
          <w:trHeight w:val="435" w:hRule="atLeast"/>
        </w:trPr>
        <w:tc>
          <w:tcPr>
            <w:tcW w:w="5000" w:type="pct"/>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b/>
                <w:i w:val="0"/>
                <w:color w:val="auto"/>
                <w:sz w:val="36"/>
                <w:szCs w:val="36"/>
                <w:u w:val="none"/>
              </w:rPr>
            </w:pPr>
            <w:r>
              <w:rPr>
                <w:rFonts w:hint="eastAsia" w:ascii="方正小标宋简体" w:hAnsi="方正小标宋简体" w:eastAsia="方正小标宋简体" w:cs="方正小标宋简体"/>
                <w:b w:val="0"/>
                <w:bCs/>
                <w:i w:val="0"/>
                <w:color w:val="auto"/>
                <w:kern w:val="0"/>
                <w:sz w:val="40"/>
                <w:szCs w:val="40"/>
                <w:u w:val="none"/>
                <w:lang w:val="en-US" w:eastAsia="zh-CN" w:bidi="ar"/>
              </w:rPr>
              <w:t>池州市 高中一年级 线上教育教学播出时间表（自3月2日起）</w:t>
            </w:r>
          </w:p>
        </w:tc>
      </w:tr>
      <w:tr>
        <w:tblPrEx>
          <w:tblCellMar>
            <w:top w:w="0" w:type="dxa"/>
            <w:left w:w="0" w:type="dxa"/>
            <w:bottom w:w="0" w:type="dxa"/>
            <w:right w:w="0" w:type="dxa"/>
          </w:tblCellMar>
        </w:tblPrEx>
        <w:trPr>
          <w:trHeight w:val="435" w:hRule="atLeast"/>
        </w:trPr>
        <w:tc>
          <w:tcPr>
            <w:tcW w:w="1021"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951"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822"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831"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r>
      <w:tr>
        <w:tblPrEx>
          <w:tblCellMar>
            <w:top w:w="0" w:type="dxa"/>
            <w:left w:w="0" w:type="dxa"/>
            <w:bottom w:w="0" w:type="dxa"/>
            <w:right w:w="0" w:type="dxa"/>
          </w:tblCellMar>
        </w:tblPrEx>
        <w:trPr>
          <w:trHeight w:val="405" w:hRule="atLeast"/>
        </w:trPr>
        <w:tc>
          <w:tcPr>
            <w:tcW w:w="1021" w:type="pct"/>
            <w:tcBorders>
              <w:top w:val="single" w:color="000000" w:sz="8" w:space="0"/>
              <w:left w:val="single" w:color="000000" w:sz="8"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播出时间</w:t>
            </w:r>
          </w:p>
        </w:tc>
        <w:tc>
          <w:tcPr>
            <w:tcW w:w="687" w:type="pct"/>
            <w:tcBorders>
              <w:top w:val="single" w:color="000000" w:sz="8" w:space="0"/>
              <w:left w:val="nil"/>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周一</w:t>
            </w:r>
          </w:p>
        </w:tc>
        <w:tc>
          <w:tcPr>
            <w:tcW w:w="687"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周二</w:t>
            </w:r>
          </w:p>
        </w:tc>
        <w:tc>
          <w:tcPr>
            <w:tcW w:w="951"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周三</w:t>
            </w:r>
          </w:p>
        </w:tc>
        <w:tc>
          <w:tcPr>
            <w:tcW w:w="822"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周四</w:t>
            </w:r>
          </w:p>
        </w:tc>
        <w:tc>
          <w:tcPr>
            <w:tcW w:w="831" w:type="pct"/>
            <w:tcBorders>
              <w:top w:val="single" w:color="000000" w:sz="8" w:space="0"/>
              <w:left w:val="single" w:color="000000" w:sz="4" w:space="0"/>
              <w:bottom w:val="single" w:color="000000" w:sz="4" w:space="0"/>
              <w:right w:val="single" w:color="000000" w:sz="8"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周五</w:t>
            </w:r>
          </w:p>
        </w:tc>
      </w:tr>
      <w:tr>
        <w:tblPrEx>
          <w:tblCellMar>
            <w:top w:w="0" w:type="dxa"/>
            <w:left w:w="0" w:type="dxa"/>
            <w:bottom w:w="0" w:type="dxa"/>
            <w:right w:w="0" w:type="dxa"/>
          </w:tblCellMar>
        </w:tblPrEx>
        <w:trPr>
          <w:trHeight w:val="375" w:hRule="atLeast"/>
        </w:trPr>
        <w:tc>
          <w:tcPr>
            <w:tcW w:w="1021"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8：00—8：30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831"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r>
      <w:tr>
        <w:tblPrEx>
          <w:tblCellMar>
            <w:top w:w="0" w:type="dxa"/>
            <w:left w:w="0" w:type="dxa"/>
            <w:bottom w:w="0" w:type="dxa"/>
            <w:right w:w="0" w:type="dxa"/>
          </w:tblCellMar>
        </w:tblPrEx>
        <w:trPr>
          <w:trHeight w:val="375" w:hRule="atLeast"/>
        </w:trPr>
        <w:tc>
          <w:tcPr>
            <w:tcW w:w="1021"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9：00—9：30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地理</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思想政治</w:t>
            </w:r>
          </w:p>
        </w:tc>
        <w:tc>
          <w:tcPr>
            <w:tcW w:w="831"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r>
      <w:tr>
        <w:tblPrEx>
          <w:tblCellMar>
            <w:top w:w="0" w:type="dxa"/>
            <w:left w:w="0" w:type="dxa"/>
            <w:bottom w:w="0" w:type="dxa"/>
            <w:right w:w="0" w:type="dxa"/>
          </w:tblCellMar>
        </w:tblPrEx>
        <w:trPr>
          <w:trHeight w:val="375" w:hRule="atLeast"/>
        </w:trPr>
        <w:tc>
          <w:tcPr>
            <w:tcW w:w="1021"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10：00—10：30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化学</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物理</w:t>
            </w:r>
          </w:p>
        </w:tc>
        <w:tc>
          <w:tcPr>
            <w:tcW w:w="831"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生物</w:t>
            </w:r>
          </w:p>
        </w:tc>
      </w:tr>
      <w:tr>
        <w:tblPrEx>
          <w:tblCellMar>
            <w:top w:w="0" w:type="dxa"/>
            <w:left w:w="0" w:type="dxa"/>
            <w:bottom w:w="0" w:type="dxa"/>
            <w:right w:w="0" w:type="dxa"/>
          </w:tblCellMar>
        </w:tblPrEx>
        <w:trPr>
          <w:trHeight w:val="375" w:hRule="atLeast"/>
        </w:trPr>
        <w:tc>
          <w:tcPr>
            <w:tcW w:w="1021"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11：00—11：30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物理</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思想政治</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化学</w:t>
            </w:r>
          </w:p>
        </w:tc>
        <w:tc>
          <w:tcPr>
            <w:tcW w:w="831"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历史</w:t>
            </w:r>
          </w:p>
        </w:tc>
      </w:tr>
      <w:tr>
        <w:tblPrEx>
          <w:tblCellMar>
            <w:top w:w="0" w:type="dxa"/>
            <w:left w:w="0" w:type="dxa"/>
            <w:bottom w:w="0" w:type="dxa"/>
            <w:right w:w="0" w:type="dxa"/>
          </w:tblCellMar>
        </w:tblPrEx>
        <w:trPr>
          <w:trHeight w:val="375" w:hRule="atLeast"/>
        </w:trPr>
        <w:tc>
          <w:tcPr>
            <w:tcW w:w="1021"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14：30—15：00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历史</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生物</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31"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地理</w:t>
            </w:r>
          </w:p>
        </w:tc>
      </w:tr>
      <w:tr>
        <w:tblPrEx>
          <w:tblCellMar>
            <w:top w:w="0" w:type="dxa"/>
            <w:left w:w="0" w:type="dxa"/>
            <w:bottom w:w="0" w:type="dxa"/>
            <w:right w:w="0" w:type="dxa"/>
          </w:tblCellMar>
        </w:tblPrEx>
        <w:trPr>
          <w:trHeight w:val="390" w:hRule="atLeast"/>
        </w:trPr>
        <w:tc>
          <w:tcPr>
            <w:tcW w:w="1021"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15：30—16：00</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综合实践</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体育与健康</w:t>
            </w:r>
          </w:p>
        </w:tc>
        <w:tc>
          <w:tcPr>
            <w:tcW w:w="951"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艺术</w:t>
            </w:r>
          </w:p>
        </w:tc>
        <w:tc>
          <w:tcPr>
            <w:tcW w:w="822"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技术</w:t>
            </w:r>
          </w:p>
        </w:tc>
        <w:tc>
          <w:tcPr>
            <w:tcW w:w="831" w:type="pct"/>
            <w:tcBorders>
              <w:top w:val="single" w:color="000000" w:sz="4" w:space="0"/>
              <w:left w:val="sing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专题教育</w:t>
            </w:r>
          </w:p>
        </w:tc>
      </w:tr>
      <w:tr>
        <w:tblPrEx>
          <w:tblCellMar>
            <w:top w:w="0" w:type="dxa"/>
            <w:left w:w="0" w:type="dxa"/>
            <w:bottom w:w="0" w:type="dxa"/>
            <w:right w:w="0" w:type="dxa"/>
          </w:tblCellMar>
        </w:tblPrEx>
        <w:trPr>
          <w:trHeight w:val="375" w:hRule="atLeast"/>
        </w:trPr>
        <w:tc>
          <w:tcPr>
            <w:tcW w:w="1021"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951"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822"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831"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r>
    </w:tbl>
    <w:p>
      <w:pPr>
        <w:keepNext w:val="0"/>
        <w:keepLines w:val="0"/>
        <w:widowControl/>
        <w:suppressLineNumbers w:val="0"/>
        <w:jc w:val="center"/>
        <w:textAlignment w:val="center"/>
        <w:rPr>
          <w:rFonts w:hint="eastAsia" w:ascii="黑体" w:hAnsi="宋体" w:eastAsia="黑体" w:cs="黑体"/>
          <w:b/>
          <w:i w:val="0"/>
          <w:color w:val="auto"/>
          <w:kern w:val="0"/>
          <w:sz w:val="36"/>
          <w:szCs w:val="36"/>
          <w:u w:val="none"/>
          <w:lang w:val="en-US" w:eastAsia="zh-CN" w:bidi="ar"/>
        </w:rPr>
      </w:pPr>
      <w:r>
        <w:rPr>
          <w:rFonts w:hint="eastAsia" w:ascii="黑体" w:hAnsi="宋体" w:eastAsia="黑体" w:cs="黑体"/>
          <w:b/>
          <w:i w:val="0"/>
          <w:color w:val="auto"/>
          <w:kern w:val="0"/>
          <w:sz w:val="36"/>
          <w:szCs w:val="36"/>
          <w:u w:val="none"/>
          <w:lang w:val="en-US" w:eastAsia="zh-CN" w:bidi="ar"/>
        </w:rPr>
        <w:br w:type="page"/>
      </w:r>
    </w:p>
    <w:tbl>
      <w:tblPr>
        <w:tblStyle w:val="5"/>
        <w:tblW w:w="5000" w:type="pct"/>
        <w:tblInd w:w="0" w:type="dxa"/>
        <w:shd w:val="clear" w:color="auto" w:fill="auto"/>
        <w:tblLayout w:type="autofit"/>
        <w:tblCellMar>
          <w:top w:w="0" w:type="dxa"/>
          <w:left w:w="0" w:type="dxa"/>
          <w:bottom w:w="0" w:type="dxa"/>
          <w:right w:w="0" w:type="dxa"/>
        </w:tblCellMar>
      </w:tblPr>
      <w:tblGrid>
        <w:gridCol w:w="2853"/>
        <w:gridCol w:w="1922"/>
        <w:gridCol w:w="1922"/>
        <w:gridCol w:w="2661"/>
        <w:gridCol w:w="2300"/>
        <w:gridCol w:w="2330"/>
      </w:tblGrid>
      <w:tr>
        <w:tblPrEx>
          <w:shd w:val="clear" w:color="auto" w:fill="auto"/>
          <w:tblCellMar>
            <w:top w:w="0" w:type="dxa"/>
            <w:left w:w="0" w:type="dxa"/>
            <w:bottom w:w="0" w:type="dxa"/>
            <w:right w:w="0" w:type="dxa"/>
          </w:tblCellMar>
        </w:tblPrEx>
        <w:trPr>
          <w:trHeight w:val="450" w:hRule="atLeast"/>
        </w:trPr>
        <w:tc>
          <w:tcPr>
            <w:tcW w:w="5000" w:type="pct"/>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b/>
                <w:i w:val="0"/>
                <w:color w:val="auto"/>
                <w:sz w:val="36"/>
                <w:szCs w:val="36"/>
                <w:u w:val="none"/>
              </w:rPr>
            </w:pPr>
            <w:r>
              <w:rPr>
                <w:rFonts w:hint="eastAsia" w:ascii="方正小标宋简体" w:hAnsi="方正小标宋简体" w:eastAsia="方正小标宋简体" w:cs="方正小标宋简体"/>
                <w:b w:val="0"/>
                <w:bCs/>
                <w:i w:val="0"/>
                <w:color w:val="auto"/>
                <w:kern w:val="0"/>
                <w:sz w:val="40"/>
                <w:szCs w:val="40"/>
                <w:u w:val="none"/>
                <w:lang w:val="en-US" w:eastAsia="zh-CN" w:bidi="ar"/>
              </w:rPr>
              <w:t>池州市 高中二年级（文科） 线上教育教学播出时间表（自3月2日起）</w:t>
            </w:r>
          </w:p>
        </w:tc>
      </w:tr>
      <w:tr>
        <w:tblPrEx>
          <w:tblCellMar>
            <w:top w:w="0" w:type="dxa"/>
            <w:left w:w="0" w:type="dxa"/>
            <w:bottom w:w="0" w:type="dxa"/>
            <w:right w:w="0" w:type="dxa"/>
          </w:tblCellMar>
        </w:tblPrEx>
        <w:trPr>
          <w:trHeight w:val="390" w:hRule="atLeast"/>
        </w:trPr>
        <w:tc>
          <w:tcPr>
            <w:tcW w:w="1020"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951"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822"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832"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r>
      <w:tr>
        <w:tblPrEx>
          <w:tblCellMar>
            <w:top w:w="0" w:type="dxa"/>
            <w:left w:w="0" w:type="dxa"/>
            <w:bottom w:w="0" w:type="dxa"/>
            <w:right w:w="0" w:type="dxa"/>
          </w:tblCellMar>
        </w:tblPrEx>
        <w:trPr>
          <w:trHeight w:val="405" w:hRule="atLeast"/>
        </w:trPr>
        <w:tc>
          <w:tcPr>
            <w:tcW w:w="1020" w:type="pct"/>
            <w:tcBorders>
              <w:top w:val="single" w:color="000000" w:sz="8" w:space="0"/>
              <w:left w:val="single" w:color="000000" w:sz="8"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播出时间</w:t>
            </w:r>
          </w:p>
        </w:tc>
        <w:tc>
          <w:tcPr>
            <w:tcW w:w="687" w:type="pct"/>
            <w:tcBorders>
              <w:top w:val="single" w:color="000000" w:sz="8" w:space="0"/>
              <w:left w:val="nil"/>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周一</w:t>
            </w:r>
          </w:p>
        </w:tc>
        <w:tc>
          <w:tcPr>
            <w:tcW w:w="687"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周二</w:t>
            </w:r>
          </w:p>
        </w:tc>
        <w:tc>
          <w:tcPr>
            <w:tcW w:w="951"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周三</w:t>
            </w:r>
          </w:p>
        </w:tc>
        <w:tc>
          <w:tcPr>
            <w:tcW w:w="822"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周四</w:t>
            </w:r>
          </w:p>
        </w:tc>
        <w:tc>
          <w:tcPr>
            <w:tcW w:w="832" w:type="pct"/>
            <w:tcBorders>
              <w:top w:val="single" w:color="000000" w:sz="8" w:space="0"/>
              <w:left w:val="single" w:color="000000" w:sz="4" w:space="0"/>
              <w:bottom w:val="single" w:color="000000" w:sz="4" w:space="0"/>
              <w:right w:val="single" w:color="000000" w:sz="8"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周五</w:t>
            </w:r>
          </w:p>
        </w:tc>
      </w:tr>
      <w:tr>
        <w:tblPrEx>
          <w:tblCellMar>
            <w:top w:w="0" w:type="dxa"/>
            <w:left w:w="0" w:type="dxa"/>
            <w:bottom w:w="0" w:type="dxa"/>
            <w:right w:w="0" w:type="dxa"/>
          </w:tblCellMar>
        </w:tblPrEx>
        <w:trPr>
          <w:trHeight w:val="375" w:hRule="atLeast"/>
        </w:trPr>
        <w:tc>
          <w:tcPr>
            <w:tcW w:w="1020"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8：00—8：30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32"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r>
      <w:tr>
        <w:tblPrEx>
          <w:tblCellMar>
            <w:top w:w="0" w:type="dxa"/>
            <w:left w:w="0" w:type="dxa"/>
            <w:bottom w:w="0" w:type="dxa"/>
            <w:right w:w="0" w:type="dxa"/>
          </w:tblCellMar>
        </w:tblPrEx>
        <w:trPr>
          <w:trHeight w:val="375" w:hRule="atLeast"/>
        </w:trPr>
        <w:tc>
          <w:tcPr>
            <w:tcW w:w="1020"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8：35—9：05</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思想政治</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地理</w:t>
            </w:r>
          </w:p>
        </w:tc>
        <w:tc>
          <w:tcPr>
            <w:tcW w:w="832"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r>
      <w:tr>
        <w:tblPrEx>
          <w:tblCellMar>
            <w:top w:w="0" w:type="dxa"/>
            <w:left w:w="0" w:type="dxa"/>
            <w:bottom w:w="0" w:type="dxa"/>
            <w:right w:w="0" w:type="dxa"/>
          </w:tblCellMar>
        </w:tblPrEx>
        <w:trPr>
          <w:trHeight w:val="375" w:hRule="atLeast"/>
        </w:trPr>
        <w:tc>
          <w:tcPr>
            <w:tcW w:w="1020"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9：45—10：15</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历史</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思想政治</w:t>
            </w:r>
          </w:p>
        </w:tc>
        <w:tc>
          <w:tcPr>
            <w:tcW w:w="832"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地理</w:t>
            </w:r>
          </w:p>
        </w:tc>
      </w:tr>
      <w:tr>
        <w:tblPrEx>
          <w:tblCellMar>
            <w:top w:w="0" w:type="dxa"/>
            <w:left w:w="0" w:type="dxa"/>
            <w:bottom w:w="0" w:type="dxa"/>
            <w:right w:w="0" w:type="dxa"/>
          </w:tblCellMar>
        </w:tblPrEx>
        <w:trPr>
          <w:trHeight w:val="375" w:hRule="atLeast"/>
        </w:trPr>
        <w:tc>
          <w:tcPr>
            <w:tcW w:w="1020"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10：55—11：25</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思想政治</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思想政治</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历史</w:t>
            </w:r>
          </w:p>
        </w:tc>
        <w:tc>
          <w:tcPr>
            <w:tcW w:w="832"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r>
      <w:tr>
        <w:tblPrEx>
          <w:tblCellMar>
            <w:top w:w="0" w:type="dxa"/>
            <w:left w:w="0" w:type="dxa"/>
            <w:bottom w:w="0" w:type="dxa"/>
            <w:right w:w="0" w:type="dxa"/>
          </w:tblCellMar>
        </w:tblPrEx>
        <w:trPr>
          <w:trHeight w:val="375" w:hRule="atLeast"/>
        </w:trPr>
        <w:tc>
          <w:tcPr>
            <w:tcW w:w="1020"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14：30—15：00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历史</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地理</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832"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历史</w:t>
            </w:r>
          </w:p>
        </w:tc>
      </w:tr>
      <w:tr>
        <w:tblPrEx>
          <w:tblCellMar>
            <w:top w:w="0" w:type="dxa"/>
            <w:left w:w="0" w:type="dxa"/>
            <w:bottom w:w="0" w:type="dxa"/>
            <w:right w:w="0" w:type="dxa"/>
          </w:tblCellMar>
        </w:tblPrEx>
        <w:trPr>
          <w:trHeight w:val="765" w:hRule="atLeast"/>
        </w:trPr>
        <w:tc>
          <w:tcPr>
            <w:tcW w:w="1020"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15：40—16：10</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地理</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专题教育</w:t>
            </w:r>
          </w:p>
        </w:tc>
        <w:tc>
          <w:tcPr>
            <w:tcW w:w="951"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体育与健康</w:t>
            </w:r>
            <w:r>
              <w:rPr>
                <w:rFonts w:hint="eastAsia" w:ascii="宋体" w:hAnsi="宋体" w:eastAsia="宋体" w:cs="宋体"/>
                <w:b/>
                <w:i w:val="0"/>
                <w:color w:val="auto"/>
                <w:kern w:val="0"/>
                <w:sz w:val="28"/>
                <w:szCs w:val="28"/>
                <w:u w:val="none"/>
                <w:lang w:val="en-US" w:eastAsia="zh-CN" w:bidi="ar"/>
              </w:rPr>
              <w:br w:type="textWrapping"/>
            </w:r>
            <w:r>
              <w:rPr>
                <w:rFonts w:hint="eastAsia" w:ascii="宋体" w:hAnsi="宋体" w:eastAsia="宋体" w:cs="宋体"/>
                <w:b/>
                <w:i w:val="0"/>
                <w:color w:val="auto"/>
                <w:kern w:val="0"/>
                <w:sz w:val="28"/>
                <w:szCs w:val="28"/>
                <w:u w:val="none"/>
                <w:lang w:val="en-US" w:eastAsia="zh-CN" w:bidi="ar"/>
              </w:rPr>
              <w:t>（综合实践）</w:t>
            </w:r>
          </w:p>
        </w:tc>
        <w:tc>
          <w:tcPr>
            <w:tcW w:w="822"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技术</w:t>
            </w:r>
          </w:p>
        </w:tc>
        <w:tc>
          <w:tcPr>
            <w:tcW w:w="832" w:type="pct"/>
            <w:tcBorders>
              <w:top w:val="single" w:color="000000" w:sz="4" w:space="0"/>
              <w:left w:val="sing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艺术</w:t>
            </w:r>
          </w:p>
        </w:tc>
      </w:tr>
      <w:tr>
        <w:tblPrEx>
          <w:tblCellMar>
            <w:top w:w="0" w:type="dxa"/>
            <w:left w:w="0" w:type="dxa"/>
            <w:bottom w:w="0" w:type="dxa"/>
            <w:right w:w="0" w:type="dxa"/>
          </w:tblCellMar>
        </w:tblPrEx>
        <w:trPr>
          <w:trHeight w:val="375" w:hRule="atLeast"/>
        </w:trPr>
        <w:tc>
          <w:tcPr>
            <w:tcW w:w="1020"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687"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951"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822"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c>
          <w:tcPr>
            <w:tcW w:w="832" w:type="pct"/>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8"/>
                <w:szCs w:val="28"/>
                <w:u w:val="none"/>
              </w:rPr>
            </w:pPr>
          </w:p>
        </w:tc>
      </w:tr>
    </w:tbl>
    <w:p>
      <w:pPr>
        <w:keepNext w:val="0"/>
        <w:keepLines w:val="0"/>
        <w:widowControl/>
        <w:suppressLineNumbers w:val="0"/>
        <w:jc w:val="center"/>
        <w:textAlignment w:val="center"/>
        <w:rPr>
          <w:rFonts w:hint="eastAsia" w:ascii="黑体" w:hAnsi="宋体" w:eastAsia="黑体" w:cs="黑体"/>
          <w:b/>
          <w:i w:val="0"/>
          <w:color w:val="auto"/>
          <w:kern w:val="0"/>
          <w:sz w:val="36"/>
          <w:szCs w:val="36"/>
          <w:u w:val="none"/>
          <w:lang w:val="en-US" w:eastAsia="zh-CN" w:bidi="ar"/>
        </w:rPr>
      </w:pPr>
      <w:r>
        <w:rPr>
          <w:rFonts w:hint="eastAsia" w:ascii="黑体" w:hAnsi="宋体" w:eastAsia="黑体" w:cs="黑体"/>
          <w:b/>
          <w:i w:val="0"/>
          <w:color w:val="auto"/>
          <w:kern w:val="0"/>
          <w:sz w:val="36"/>
          <w:szCs w:val="36"/>
          <w:u w:val="none"/>
          <w:lang w:val="en-US" w:eastAsia="zh-CN" w:bidi="ar"/>
        </w:rPr>
        <w:br w:type="page"/>
      </w:r>
    </w:p>
    <w:tbl>
      <w:tblPr>
        <w:tblStyle w:val="5"/>
        <w:tblW w:w="5000" w:type="pct"/>
        <w:tblInd w:w="0" w:type="dxa"/>
        <w:shd w:val="clear" w:color="auto" w:fill="auto"/>
        <w:tblLayout w:type="autofit"/>
        <w:tblCellMar>
          <w:top w:w="0" w:type="dxa"/>
          <w:left w:w="0" w:type="dxa"/>
          <w:bottom w:w="0" w:type="dxa"/>
          <w:right w:w="0" w:type="dxa"/>
        </w:tblCellMar>
      </w:tblPr>
      <w:tblGrid>
        <w:gridCol w:w="2847"/>
        <w:gridCol w:w="1922"/>
        <w:gridCol w:w="1922"/>
        <w:gridCol w:w="2661"/>
        <w:gridCol w:w="2300"/>
        <w:gridCol w:w="2336"/>
      </w:tblGrid>
      <w:tr>
        <w:tblPrEx>
          <w:shd w:val="clear" w:color="auto" w:fill="auto"/>
          <w:tblCellMar>
            <w:top w:w="0" w:type="dxa"/>
            <w:left w:w="0" w:type="dxa"/>
            <w:bottom w:w="0" w:type="dxa"/>
            <w:right w:w="0" w:type="dxa"/>
          </w:tblCellMar>
        </w:tblPrEx>
        <w:trPr>
          <w:trHeight w:val="450" w:hRule="atLeast"/>
        </w:trPr>
        <w:tc>
          <w:tcPr>
            <w:tcW w:w="5000" w:type="pct"/>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b/>
                <w:i w:val="0"/>
                <w:color w:val="auto"/>
                <w:sz w:val="36"/>
                <w:szCs w:val="36"/>
                <w:u w:val="none"/>
              </w:rPr>
            </w:pPr>
            <w:r>
              <w:rPr>
                <w:rFonts w:hint="eastAsia" w:ascii="方正小标宋简体" w:hAnsi="方正小标宋简体" w:eastAsia="方正小标宋简体" w:cs="方正小标宋简体"/>
                <w:b w:val="0"/>
                <w:bCs/>
                <w:i w:val="0"/>
                <w:color w:val="auto"/>
                <w:kern w:val="0"/>
                <w:sz w:val="40"/>
                <w:szCs w:val="40"/>
                <w:u w:val="none"/>
                <w:lang w:val="en-US" w:eastAsia="zh-CN" w:bidi="ar"/>
              </w:rPr>
              <w:t>池州市 高中二年级（理科） 线上教育教学播出时间表（自3月2日起）</w:t>
            </w:r>
          </w:p>
        </w:tc>
      </w:tr>
      <w:tr>
        <w:tblPrEx>
          <w:tblCellMar>
            <w:top w:w="0" w:type="dxa"/>
            <w:left w:w="0" w:type="dxa"/>
            <w:bottom w:w="0" w:type="dxa"/>
            <w:right w:w="0" w:type="dxa"/>
          </w:tblCellMar>
        </w:tblPrEx>
        <w:trPr>
          <w:trHeight w:val="405" w:hRule="atLeast"/>
        </w:trPr>
        <w:tc>
          <w:tcPr>
            <w:tcW w:w="1018" w:type="pct"/>
            <w:tcBorders>
              <w:top w:val="single" w:color="000000" w:sz="8" w:space="0"/>
              <w:left w:val="single" w:color="000000" w:sz="8"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播出时间</w:t>
            </w:r>
          </w:p>
        </w:tc>
        <w:tc>
          <w:tcPr>
            <w:tcW w:w="687" w:type="pct"/>
            <w:tcBorders>
              <w:top w:val="single" w:color="000000" w:sz="8" w:space="0"/>
              <w:left w:val="nil"/>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周一</w:t>
            </w:r>
          </w:p>
        </w:tc>
        <w:tc>
          <w:tcPr>
            <w:tcW w:w="687"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周二</w:t>
            </w:r>
          </w:p>
        </w:tc>
        <w:tc>
          <w:tcPr>
            <w:tcW w:w="951"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周三</w:t>
            </w:r>
          </w:p>
        </w:tc>
        <w:tc>
          <w:tcPr>
            <w:tcW w:w="822" w:type="pct"/>
            <w:tcBorders>
              <w:top w:val="single" w:color="000000" w:sz="8"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周四</w:t>
            </w:r>
          </w:p>
        </w:tc>
        <w:tc>
          <w:tcPr>
            <w:tcW w:w="833" w:type="pct"/>
            <w:tcBorders>
              <w:top w:val="single" w:color="000000" w:sz="8" w:space="0"/>
              <w:left w:val="single" w:color="000000" w:sz="4" w:space="0"/>
              <w:bottom w:val="single" w:color="000000" w:sz="4" w:space="0"/>
              <w:right w:val="single" w:color="000000" w:sz="8"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b/>
                <w:i w:val="0"/>
                <w:color w:val="auto"/>
                <w:sz w:val="32"/>
                <w:szCs w:val="32"/>
                <w:u w:val="none"/>
              </w:rPr>
            </w:pPr>
            <w:r>
              <w:rPr>
                <w:rFonts w:hint="eastAsia" w:ascii="楷体" w:hAnsi="楷体" w:eastAsia="楷体" w:cs="楷体"/>
                <w:b/>
                <w:i w:val="0"/>
                <w:color w:val="auto"/>
                <w:kern w:val="0"/>
                <w:sz w:val="32"/>
                <w:szCs w:val="32"/>
                <w:u w:val="none"/>
                <w:lang w:val="en-US" w:eastAsia="zh-CN" w:bidi="ar"/>
              </w:rPr>
              <w:t>周五</w:t>
            </w:r>
          </w:p>
        </w:tc>
      </w:tr>
      <w:tr>
        <w:tblPrEx>
          <w:tblCellMar>
            <w:top w:w="0" w:type="dxa"/>
            <w:left w:w="0" w:type="dxa"/>
            <w:bottom w:w="0" w:type="dxa"/>
            <w:right w:w="0" w:type="dxa"/>
          </w:tblCellMar>
        </w:tblPrEx>
        <w:trPr>
          <w:trHeight w:val="375" w:hRule="atLeast"/>
        </w:trPr>
        <w:tc>
          <w:tcPr>
            <w:tcW w:w="1018"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8：00—8：30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83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r>
      <w:tr>
        <w:tblPrEx>
          <w:tblCellMar>
            <w:top w:w="0" w:type="dxa"/>
            <w:left w:w="0" w:type="dxa"/>
            <w:bottom w:w="0" w:type="dxa"/>
            <w:right w:w="0" w:type="dxa"/>
          </w:tblCellMar>
        </w:tblPrEx>
        <w:trPr>
          <w:trHeight w:val="375" w:hRule="atLeast"/>
        </w:trPr>
        <w:tc>
          <w:tcPr>
            <w:tcW w:w="1018"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9：10—9：40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物理</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生物</w:t>
            </w:r>
          </w:p>
        </w:tc>
        <w:tc>
          <w:tcPr>
            <w:tcW w:w="83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r>
      <w:tr>
        <w:tblPrEx>
          <w:tblCellMar>
            <w:top w:w="0" w:type="dxa"/>
            <w:left w:w="0" w:type="dxa"/>
            <w:bottom w:w="0" w:type="dxa"/>
            <w:right w:w="0" w:type="dxa"/>
          </w:tblCellMar>
        </w:tblPrEx>
        <w:trPr>
          <w:trHeight w:val="375" w:hRule="atLeast"/>
        </w:trPr>
        <w:tc>
          <w:tcPr>
            <w:tcW w:w="1018"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10：20—10：50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化学</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物理</w:t>
            </w:r>
          </w:p>
        </w:tc>
        <w:tc>
          <w:tcPr>
            <w:tcW w:w="83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生物</w:t>
            </w:r>
          </w:p>
        </w:tc>
      </w:tr>
      <w:tr>
        <w:tblPrEx>
          <w:tblCellMar>
            <w:top w:w="0" w:type="dxa"/>
            <w:left w:w="0" w:type="dxa"/>
            <w:bottom w:w="0" w:type="dxa"/>
            <w:right w:w="0" w:type="dxa"/>
          </w:tblCellMar>
        </w:tblPrEx>
        <w:trPr>
          <w:trHeight w:val="375" w:hRule="atLeast"/>
        </w:trPr>
        <w:tc>
          <w:tcPr>
            <w:tcW w:w="1018"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11：30—12：00</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物理</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物理</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数学</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化学</w:t>
            </w:r>
          </w:p>
        </w:tc>
        <w:tc>
          <w:tcPr>
            <w:tcW w:w="83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r>
      <w:tr>
        <w:tblPrEx>
          <w:tblCellMar>
            <w:top w:w="0" w:type="dxa"/>
            <w:left w:w="0" w:type="dxa"/>
            <w:bottom w:w="0" w:type="dxa"/>
            <w:right w:w="0" w:type="dxa"/>
          </w:tblCellMar>
        </w:tblPrEx>
        <w:trPr>
          <w:trHeight w:val="375" w:hRule="atLeast"/>
        </w:trPr>
        <w:tc>
          <w:tcPr>
            <w:tcW w:w="1018"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15：05—15：35</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化学</w:t>
            </w:r>
          </w:p>
        </w:tc>
        <w:tc>
          <w:tcPr>
            <w:tcW w:w="6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语文</w:t>
            </w:r>
          </w:p>
        </w:tc>
        <w:tc>
          <w:tcPr>
            <w:tcW w:w="9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生物</w:t>
            </w:r>
          </w:p>
        </w:tc>
        <w:tc>
          <w:tcPr>
            <w:tcW w:w="8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英语</w:t>
            </w:r>
          </w:p>
        </w:tc>
        <w:tc>
          <w:tcPr>
            <w:tcW w:w="83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化学</w:t>
            </w:r>
          </w:p>
        </w:tc>
      </w:tr>
      <w:tr>
        <w:tblPrEx>
          <w:tblCellMar>
            <w:top w:w="0" w:type="dxa"/>
            <w:left w:w="0" w:type="dxa"/>
            <w:bottom w:w="0" w:type="dxa"/>
            <w:right w:w="0" w:type="dxa"/>
          </w:tblCellMar>
        </w:tblPrEx>
        <w:trPr>
          <w:trHeight w:val="765" w:hRule="atLeast"/>
        </w:trPr>
        <w:tc>
          <w:tcPr>
            <w:tcW w:w="1018"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16：15—16：45</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生物</w:t>
            </w:r>
          </w:p>
        </w:tc>
        <w:tc>
          <w:tcPr>
            <w:tcW w:w="6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专题教育</w:t>
            </w:r>
          </w:p>
        </w:tc>
        <w:tc>
          <w:tcPr>
            <w:tcW w:w="951"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体育与健康</w:t>
            </w:r>
            <w:r>
              <w:rPr>
                <w:rFonts w:hint="eastAsia" w:ascii="宋体" w:hAnsi="宋体" w:eastAsia="宋体" w:cs="宋体"/>
                <w:b/>
                <w:i w:val="0"/>
                <w:color w:val="auto"/>
                <w:kern w:val="0"/>
                <w:sz w:val="28"/>
                <w:szCs w:val="28"/>
                <w:u w:val="none"/>
                <w:lang w:val="en-US" w:eastAsia="zh-CN" w:bidi="ar"/>
              </w:rPr>
              <w:br w:type="textWrapping"/>
            </w:r>
            <w:r>
              <w:rPr>
                <w:rFonts w:hint="eastAsia" w:ascii="宋体" w:hAnsi="宋体" w:eastAsia="宋体" w:cs="宋体"/>
                <w:b/>
                <w:i w:val="0"/>
                <w:color w:val="auto"/>
                <w:kern w:val="0"/>
                <w:sz w:val="28"/>
                <w:szCs w:val="28"/>
                <w:u w:val="none"/>
                <w:lang w:val="en-US" w:eastAsia="zh-CN" w:bidi="ar"/>
              </w:rPr>
              <w:t>（综合实践）</w:t>
            </w:r>
          </w:p>
        </w:tc>
        <w:tc>
          <w:tcPr>
            <w:tcW w:w="822"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技术</w:t>
            </w:r>
          </w:p>
        </w:tc>
        <w:tc>
          <w:tcPr>
            <w:tcW w:w="833" w:type="pct"/>
            <w:tcBorders>
              <w:top w:val="single" w:color="000000" w:sz="4" w:space="0"/>
              <w:left w:val="sing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艺术</w:t>
            </w:r>
          </w:p>
        </w:tc>
      </w:tr>
      <w:tr>
        <w:tblPrEx>
          <w:tblCellMar>
            <w:top w:w="0" w:type="dxa"/>
            <w:left w:w="0" w:type="dxa"/>
            <w:bottom w:w="0" w:type="dxa"/>
            <w:right w:w="0" w:type="dxa"/>
          </w:tblCellMar>
        </w:tblPrEx>
        <w:trPr>
          <w:trHeight w:val="2505" w:hRule="atLeast"/>
        </w:trPr>
        <w:tc>
          <w:tcPr>
            <w:tcW w:w="5000" w:type="pct"/>
            <w:gridSpan w:val="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备注：1.艺术课程包括音乐和美术，技术课程包括信息技术和通用技术，课程带括号指间周排课课程；</w:t>
            </w:r>
            <w:r>
              <w:rPr>
                <w:rFonts w:hint="eastAsia" w:ascii="宋体" w:hAnsi="宋体" w:eastAsia="宋体" w:cs="宋体"/>
                <w:b/>
                <w:i w:val="0"/>
                <w:color w:val="auto"/>
                <w:kern w:val="0"/>
                <w:sz w:val="28"/>
                <w:szCs w:val="28"/>
                <w:u w:val="none"/>
                <w:lang w:val="en-US" w:eastAsia="zh-CN" w:bidi="ar"/>
              </w:rPr>
              <w:br w:type="textWrapping"/>
            </w:r>
            <w:r>
              <w:rPr>
                <w:rFonts w:hint="eastAsia" w:ascii="宋体" w:hAnsi="宋体" w:eastAsia="宋体" w:cs="宋体"/>
                <w:b/>
                <w:i w:val="0"/>
                <w:color w:val="auto"/>
                <w:kern w:val="0"/>
                <w:sz w:val="28"/>
                <w:szCs w:val="28"/>
                <w:u w:val="none"/>
                <w:lang w:val="en-US" w:eastAsia="zh-CN" w:bidi="ar"/>
              </w:rPr>
              <w:t xml:space="preserve">     2.各校依据各年级课程资源播出时间，结合校情实际，明确作息时间，制定课程表，合理安排读书、居家活动、眼保健操等相关内容；</w:t>
            </w:r>
            <w:r>
              <w:rPr>
                <w:rFonts w:hint="eastAsia" w:ascii="宋体" w:hAnsi="宋体" w:eastAsia="宋体" w:cs="宋体"/>
                <w:b/>
                <w:i w:val="0"/>
                <w:color w:val="auto"/>
                <w:kern w:val="0"/>
                <w:sz w:val="28"/>
                <w:szCs w:val="28"/>
                <w:u w:val="none"/>
                <w:lang w:val="en-US" w:eastAsia="zh-CN" w:bidi="ar"/>
              </w:rPr>
              <w:br w:type="textWrapping"/>
            </w:r>
            <w:r>
              <w:rPr>
                <w:rFonts w:hint="eastAsia" w:ascii="宋体" w:hAnsi="宋体" w:eastAsia="宋体" w:cs="宋体"/>
                <w:b/>
                <w:i w:val="0"/>
                <w:color w:val="auto"/>
                <w:kern w:val="0"/>
                <w:sz w:val="28"/>
                <w:szCs w:val="28"/>
                <w:u w:val="none"/>
                <w:lang w:val="en-US" w:eastAsia="zh-CN" w:bidi="ar"/>
              </w:rPr>
              <w:t xml:space="preserve">     3.后期如省教育厅课程变化调整则另行通知。</w:t>
            </w:r>
          </w:p>
        </w:tc>
      </w:tr>
    </w:tbl>
    <w:p>
      <w:pPr>
        <w:ind w:firstLine="4136" w:firstLineChars="1100"/>
        <w:rPr>
          <w:rStyle w:val="7"/>
          <w:rFonts w:hint="eastAsia" w:ascii="黑体" w:hAnsi="黑体" w:eastAsia="黑体" w:cs="黑体"/>
          <w:b w:val="0"/>
          <w:bCs w:val="0"/>
          <w:i w:val="0"/>
          <w:caps w:val="0"/>
          <w:color w:val="auto"/>
          <w:spacing w:val="8"/>
          <w:sz w:val="36"/>
          <w:szCs w:val="36"/>
          <w:shd w:val="clear" w:fill="FFFFFF"/>
        </w:rPr>
        <w:sectPr>
          <w:pgSz w:w="16838" w:h="11906" w:orient="landscape"/>
          <w:pgMar w:top="1800" w:right="1440" w:bottom="1417" w:left="1440" w:header="851" w:footer="992" w:gutter="0"/>
          <w:cols w:space="425" w:num="1"/>
          <w:docGrid w:type="lines" w:linePitch="312" w:charSpace="0"/>
        </w:sectPr>
      </w:pPr>
    </w:p>
    <w:p>
      <w:pPr>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附件3</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Style w:val="7"/>
          <w:rFonts w:hint="eastAsia" w:ascii="方正小标宋简体" w:hAnsi="方正小标宋简体" w:eastAsia="方正小标宋简体" w:cs="方正小标宋简体"/>
          <w:b w:val="0"/>
          <w:bCs w:val="0"/>
          <w:i w:val="0"/>
          <w:caps w:val="0"/>
          <w:color w:val="auto"/>
          <w:spacing w:val="8"/>
          <w:sz w:val="44"/>
          <w:szCs w:val="44"/>
          <w:shd w:val="clear" w:fill="FFFFFF"/>
          <w:lang w:eastAsia="zh-CN"/>
        </w:rPr>
      </w:pPr>
      <w:r>
        <w:rPr>
          <w:rStyle w:val="7"/>
          <w:rFonts w:hint="eastAsia" w:ascii="方正小标宋简体" w:hAnsi="方正小标宋简体" w:eastAsia="方正小标宋简体" w:cs="方正小标宋简体"/>
          <w:b w:val="0"/>
          <w:bCs w:val="0"/>
          <w:i w:val="0"/>
          <w:caps w:val="0"/>
          <w:color w:val="auto"/>
          <w:spacing w:val="8"/>
          <w:sz w:val="44"/>
          <w:szCs w:val="44"/>
          <w:shd w:val="clear" w:fill="FFFFFF"/>
        </w:rPr>
        <w:t>电信IPTV网络电视</w:t>
      </w:r>
      <w:r>
        <w:rPr>
          <w:rStyle w:val="7"/>
          <w:rFonts w:hint="eastAsia" w:ascii="方正小标宋简体" w:hAnsi="方正小标宋简体" w:eastAsia="方正小标宋简体" w:cs="方正小标宋简体"/>
          <w:b w:val="0"/>
          <w:bCs w:val="0"/>
          <w:i w:val="0"/>
          <w:caps w:val="0"/>
          <w:color w:val="auto"/>
          <w:spacing w:val="8"/>
          <w:sz w:val="44"/>
          <w:szCs w:val="44"/>
          <w:shd w:val="clear" w:fill="FFFFFF"/>
          <w:lang w:eastAsia="zh-CN"/>
        </w:rPr>
        <w:t>、网络点播收看方式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right="0" w:firstLine="672" w:firstLineChars="200"/>
        <w:jc w:val="both"/>
        <w:textAlignment w:val="auto"/>
        <w:rPr>
          <w:rFonts w:hint="eastAsia" w:ascii="仿宋_GB2312" w:hAnsi="仿宋_GB2312" w:eastAsia="仿宋_GB2312" w:cs="仿宋_GB2312"/>
          <w:b w:val="0"/>
          <w:bCs w:val="0"/>
          <w:i w:val="0"/>
          <w:caps w:val="0"/>
          <w:color w:val="auto"/>
          <w:spacing w:val="8"/>
          <w:sz w:val="32"/>
          <w:szCs w:val="32"/>
          <w:shd w:val="clear" w:fill="FFFFFF"/>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right="0" w:firstLine="672" w:firstLineChars="200"/>
        <w:jc w:val="both"/>
        <w:textAlignment w:val="auto"/>
        <w:rPr>
          <w:rFonts w:hint="eastAsia" w:ascii="黑体" w:hAnsi="黑体" w:eastAsia="黑体" w:cs="黑体"/>
          <w:b w:val="0"/>
          <w:bCs w:val="0"/>
          <w:i w:val="0"/>
          <w:caps w:val="0"/>
          <w:color w:val="auto"/>
          <w:spacing w:val="8"/>
          <w:sz w:val="32"/>
          <w:szCs w:val="32"/>
          <w:shd w:val="clear" w:fill="FFFFFF"/>
        </w:rPr>
      </w:pPr>
      <w:r>
        <w:rPr>
          <w:rFonts w:hint="eastAsia" w:ascii="黑体" w:hAnsi="黑体" w:eastAsia="黑体" w:cs="黑体"/>
          <w:b w:val="0"/>
          <w:bCs w:val="0"/>
          <w:i w:val="0"/>
          <w:caps w:val="0"/>
          <w:color w:val="auto"/>
          <w:spacing w:val="8"/>
          <w:sz w:val="32"/>
          <w:szCs w:val="32"/>
          <w:shd w:val="clear" w:fill="FFFFFF"/>
          <w:lang w:eastAsia="zh-CN"/>
        </w:rPr>
        <w:t>一、</w:t>
      </w:r>
      <w:r>
        <w:rPr>
          <w:rFonts w:hint="eastAsia" w:ascii="黑体" w:hAnsi="黑体" w:eastAsia="黑体" w:cs="黑体"/>
          <w:b w:val="0"/>
          <w:bCs w:val="0"/>
          <w:i w:val="0"/>
          <w:caps w:val="0"/>
          <w:color w:val="auto"/>
          <w:spacing w:val="8"/>
          <w:sz w:val="32"/>
          <w:szCs w:val="32"/>
          <w:shd w:val="clear" w:fill="FFFFFF"/>
        </w:rPr>
        <w:t>电信IPTV电视用户：</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right="0" w:firstLine="672" w:firstLineChars="200"/>
        <w:jc w:val="both"/>
        <w:textAlignment w:val="auto"/>
        <w:rPr>
          <w:rFonts w:hint="eastAsia" w:ascii="仿宋_GB2312" w:hAnsi="仿宋_GB2312" w:eastAsia="仿宋_GB2312" w:cs="仿宋_GB2312"/>
          <w:b w:val="0"/>
          <w:bCs w:val="0"/>
          <w:i w:val="0"/>
          <w:caps w:val="0"/>
          <w:color w:val="auto"/>
          <w:spacing w:val="8"/>
          <w:sz w:val="32"/>
          <w:szCs w:val="32"/>
          <w:shd w:val="clear" w:fill="FFFFFF"/>
        </w:rPr>
      </w:pPr>
      <w:r>
        <w:rPr>
          <w:rFonts w:hint="eastAsia" w:ascii="仿宋_GB2312" w:hAnsi="仿宋_GB2312" w:eastAsia="仿宋_GB2312" w:cs="仿宋_GB2312"/>
          <w:b w:val="0"/>
          <w:bCs w:val="0"/>
          <w:i w:val="0"/>
          <w:caps w:val="0"/>
          <w:color w:val="auto"/>
          <w:spacing w:val="8"/>
          <w:sz w:val="32"/>
          <w:szCs w:val="32"/>
          <w:shd w:val="clear" w:fill="FFFFFF"/>
        </w:rPr>
        <w:t>1、在电视首页选择“停课不停学”专区，进入“池州空中课堂”，选择对应的年级即可直播、点播。</w:t>
      </w:r>
    </w:p>
    <w:p>
      <w:pPr>
        <w:jc w:val="center"/>
        <w:rPr>
          <w:rFonts w:ascii="宋体" w:hAnsi="宋体" w:cs="宋体"/>
          <w:color w:val="auto"/>
          <w:kern w:val="0"/>
          <w:sz w:val="24"/>
          <w:szCs w:val="24"/>
        </w:rPr>
      </w:pPr>
      <w:r>
        <w:rPr>
          <w:rFonts w:ascii="宋体" w:hAnsi="宋体" w:cs="宋体"/>
          <w:color w:val="auto"/>
          <w:kern w:val="0"/>
          <w:sz w:val="24"/>
          <w:szCs w:val="24"/>
        </w:rPr>
        <w:drawing>
          <wp:inline distT="0" distB="0" distL="114300" distR="114300">
            <wp:extent cx="2256790" cy="1341755"/>
            <wp:effectExtent l="0" t="0" r="10160" b="10795"/>
            <wp:docPr id="2" name="图片 2" descr="D:\Documents\Tencent Files\1240321454\Image\C2C\ID)U@}GVA[E[[DFIMW7I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ocuments\Tencent Files\1240321454\Image\C2C\ID)U@}GVA[E[[DFIMW7IU~O.jpg"/>
                    <pic:cNvPicPr>
                      <a:picLocks noChangeAspect="1"/>
                    </pic:cNvPicPr>
                  </pic:nvPicPr>
                  <pic:blipFill>
                    <a:blip r:embed="rId9"/>
                    <a:stretch>
                      <a:fillRect/>
                    </a:stretch>
                  </pic:blipFill>
                  <pic:spPr>
                    <a:xfrm>
                      <a:off x="0" y="0"/>
                      <a:ext cx="2256790" cy="1341755"/>
                    </a:xfrm>
                    <a:prstGeom prst="rect">
                      <a:avLst/>
                    </a:prstGeom>
                    <a:noFill/>
                    <a:ln>
                      <a:noFill/>
                    </a:ln>
                  </pic:spPr>
                </pic:pic>
              </a:graphicData>
            </a:graphic>
          </wp:inline>
        </w:drawing>
      </w:r>
      <w:r>
        <w:rPr>
          <w:color w:val="auto"/>
        </w:rPr>
        <w:t xml:space="preserve"> </w:t>
      </w:r>
      <w:r>
        <w:rPr>
          <w:rFonts w:ascii="宋体" w:hAnsi="宋体" w:cs="宋体"/>
          <w:color w:val="auto"/>
          <w:kern w:val="0"/>
          <w:sz w:val="24"/>
          <w:szCs w:val="24"/>
        </w:rPr>
        <w:drawing>
          <wp:inline distT="0" distB="0" distL="114300" distR="114300">
            <wp:extent cx="2103755" cy="1333500"/>
            <wp:effectExtent l="0" t="0" r="10795" b="0"/>
            <wp:docPr id="5" name="图片 3" descr="D:\Documents\Tencent Files\1240321454\Image\C2C\]POWBY]XM%Y08LWU}E$Z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D:\Documents\Tencent Files\1240321454\Image\C2C\]POWBY]XM%Y08LWU}E$Z0%6.jpg"/>
                    <pic:cNvPicPr>
                      <a:picLocks noChangeAspect="1"/>
                    </pic:cNvPicPr>
                  </pic:nvPicPr>
                  <pic:blipFill>
                    <a:blip r:embed="rId10"/>
                    <a:stretch>
                      <a:fillRect/>
                    </a:stretch>
                  </pic:blipFill>
                  <pic:spPr>
                    <a:xfrm>
                      <a:off x="0" y="0"/>
                      <a:ext cx="2103755" cy="1333500"/>
                    </a:xfrm>
                    <a:prstGeom prst="rect">
                      <a:avLst/>
                    </a:prstGeom>
                    <a:noFill/>
                    <a:ln>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672" w:firstLineChars="200"/>
        <w:jc w:val="both"/>
        <w:textAlignment w:val="auto"/>
        <w:rPr>
          <w:rFonts w:hint="eastAsia" w:ascii="仿宋_GB2312" w:hAnsi="仿宋_GB2312" w:eastAsia="仿宋_GB2312" w:cs="仿宋_GB2312"/>
          <w:b w:val="0"/>
          <w:bCs w:val="0"/>
          <w:i w:val="0"/>
          <w:caps w:val="0"/>
          <w:color w:val="auto"/>
          <w:spacing w:val="8"/>
          <w:sz w:val="32"/>
          <w:szCs w:val="32"/>
          <w:shd w:val="clear" w:fill="FFFFFF"/>
        </w:rPr>
      </w:pPr>
      <w:r>
        <w:rPr>
          <w:rFonts w:hint="eastAsia" w:ascii="仿宋_GB2312" w:hAnsi="仿宋_GB2312" w:eastAsia="仿宋_GB2312" w:cs="仿宋_GB2312"/>
          <w:b w:val="0"/>
          <w:bCs w:val="0"/>
          <w:i w:val="0"/>
          <w:caps w:val="0"/>
          <w:color w:val="auto"/>
          <w:spacing w:val="8"/>
          <w:sz w:val="32"/>
          <w:szCs w:val="32"/>
          <w:shd w:val="clear" w:fill="FFFFFF"/>
          <w:lang w:val="en-US" w:eastAsia="zh-CN"/>
        </w:rPr>
        <w:t>2</w:t>
      </w:r>
      <w:r>
        <w:rPr>
          <w:rFonts w:hint="eastAsia" w:ascii="仿宋_GB2312" w:hAnsi="仿宋_GB2312" w:eastAsia="仿宋_GB2312" w:cs="仿宋_GB2312"/>
          <w:b w:val="0"/>
          <w:bCs w:val="0"/>
          <w:i w:val="0"/>
          <w:caps w:val="0"/>
          <w:color w:val="auto"/>
          <w:spacing w:val="8"/>
          <w:sz w:val="32"/>
          <w:szCs w:val="32"/>
          <w:shd w:val="clear" w:fill="FFFFFF"/>
        </w:rPr>
        <w:t>、在电视首页选择“课堂”，进入“名师云课堂”， 进入“全省教育频道同步直播课堂”专区，选择“池州线上教学频道”进入，进入后选择对应的年级进行课程即可观看。</w:t>
      </w:r>
    </w:p>
    <w:p>
      <w:pPr>
        <w:widowControl/>
        <w:jc w:val="center"/>
        <w:rPr>
          <w:rFonts w:ascii="宋体" w:hAnsi="宋体" w:cs="宋体"/>
          <w:color w:val="auto"/>
          <w:kern w:val="0"/>
          <w:sz w:val="24"/>
          <w:szCs w:val="24"/>
        </w:rPr>
      </w:pPr>
      <w:r>
        <w:rPr>
          <w:rFonts w:ascii="宋体" w:hAnsi="宋体" w:cs="宋体"/>
          <w:color w:val="auto"/>
          <w:kern w:val="0"/>
          <w:sz w:val="24"/>
          <w:szCs w:val="24"/>
        </w:rPr>
        <w:drawing>
          <wp:inline distT="0" distB="0" distL="114300" distR="114300">
            <wp:extent cx="2131695" cy="142875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2131695" cy="1428750"/>
                    </a:xfrm>
                    <a:prstGeom prst="rect">
                      <a:avLst/>
                    </a:prstGeom>
                    <a:noFill/>
                    <a:ln>
                      <a:noFill/>
                    </a:ln>
                  </pic:spPr>
                </pic:pic>
              </a:graphicData>
            </a:graphic>
          </wp:inline>
        </w:drawing>
      </w:r>
      <w:r>
        <w:rPr>
          <w:rFonts w:hint="eastAsia" w:ascii="宋体" w:hAnsi="宋体" w:cs="宋体"/>
          <w:color w:val="auto"/>
          <w:kern w:val="0"/>
          <w:sz w:val="24"/>
          <w:szCs w:val="24"/>
        </w:rPr>
        <w:t xml:space="preserve"> </w:t>
      </w:r>
      <w:r>
        <w:rPr>
          <w:rFonts w:ascii="宋体" w:hAnsi="宋体" w:cs="宋体"/>
          <w:color w:val="auto"/>
          <w:kern w:val="0"/>
          <w:sz w:val="24"/>
          <w:szCs w:val="24"/>
        </w:rPr>
        <w:drawing>
          <wp:inline distT="0" distB="0" distL="114300" distR="114300">
            <wp:extent cx="1986280" cy="1412240"/>
            <wp:effectExtent l="0" t="0" r="13970" b="165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1986280" cy="1412240"/>
                    </a:xfrm>
                    <a:prstGeom prst="rect">
                      <a:avLst/>
                    </a:prstGeom>
                    <a:noFill/>
                    <a:ln>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right="0" w:firstLine="672" w:firstLineChars="200"/>
        <w:jc w:val="both"/>
        <w:textAlignment w:val="auto"/>
        <w:rPr>
          <w:rFonts w:hint="eastAsia" w:ascii="黑体" w:hAnsi="黑体" w:eastAsia="黑体" w:cs="黑体"/>
          <w:b w:val="0"/>
          <w:bCs w:val="0"/>
          <w:i w:val="0"/>
          <w:caps w:val="0"/>
          <w:color w:val="auto"/>
          <w:spacing w:val="8"/>
          <w:sz w:val="32"/>
          <w:szCs w:val="32"/>
          <w:shd w:val="clear" w:fill="FFFFFF"/>
        </w:rPr>
      </w:pPr>
      <w:r>
        <w:rPr>
          <w:rFonts w:hint="eastAsia" w:ascii="黑体" w:hAnsi="黑体" w:eastAsia="黑体" w:cs="黑体"/>
          <w:b w:val="0"/>
          <w:bCs w:val="0"/>
          <w:i w:val="0"/>
          <w:caps w:val="0"/>
          <w:color w:val="auto"/>
          <w:spacing w:val="8"/>
          <w:sz w:val="32"/>
          <w:szCs w:val="32"/>
          <w:shd w:val="clear" w:fill="FFFFFF"/>
        </w:rPr>
        <w:t>二、手机等移动设备观看：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right="0" w:firstLine="672" w:firstLineChars="200"/>
        <w:jc w:val="both"/>
        <w:textAlignment w:val="auto"/>
        <w:rPr>
          <w:rFonts w:hint="eastAsia" w:ascii="仿宋_GB2312" w:hAnsi="仿宋_GB2312" w:eastAsia="仿宋_GB2312" w:cs="仿宋_GB2312"/>
          <w:b w:val="0"/>
          <w:bCs w:val="0"/>
          <w:i w:val="0"/>
          <w:caps w:val="0"/>
          <w:color w:val="auto"/>
          <w:spacing w:val="8"/>
          <w:sz w:val="32"/>
          <w:szCs w:val="32"/>
          <w:shd w:val="clear" w:fill="FFFFFF"/>
        </w:rPr>
      </w:pPr>
      <w:r>
        <w:rPr>
          <w:rFonts w:hint="eastAsia" w:ascii="仿宋_GB2312" w:hAnsi="仿宋_GB2312" w:eastAsia="仿宋_GB2312" w:cs="仿宋_GB2312"/>
          <w:b w:val="0"/>
          <w:bCs w:val="0"/>
          <w:i w:val="0"/>
          <w:caps w:val="0"/>
          <w:color w:val="auto"/>
          <w:spacing w:val="8"/>
          <w:sz w:val="32"/>
          <w:szCs w:val="32"/>
          <w:shd w:val="clear" w:fill="FFFFFF"/>
        </w:rPr>
        <w:t>扫码二维码或手机应用市场搜索“名师云课堂”点击下载安装，使用手机号码（电信、移动、联通）注册登录。在首页，进入“全省教育频道同步直播课堂”专区，选择“池州线上教学频道”进入，进入后选择对应的年级进行课程观看。</w:t>
      </w:r>
    </w:p>
    <w:p>
      <w:pPr>
        <w:jc w:val="center"/>
        <w:rPr>
          <w:color w:val="auto"/>
        </w:rPr>
      </w:pPr>
      <w:r>
        <w:rPr>
          <w:rFonts w:ascii="微软雅黑" w:hAnsi="微软雅黑" w:eastAsia="微软雅黑" w:cs="微软雅黑"/>
          <w:color w:val="auto"/>
          <w:kern w:val="0"/>
          <w:sz w:val="20"/>
          <w:szCs w:val="32"/>
        </w:rPr>
        <w:drawing>
          <wp:inline distT="0" distB="0" distL="114300" distR="114300">
            <wp:extent cx="1450975" cy="1238885"/>
            <wp:effectExtent l="0" t="0" r="15875" b="1841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3"/>
                    <a:stretch>
                      <a:fillRect/>
                    </a:stretch>
                  </pic:blipFill>
                  <pic:spPr>
                    <a:xfrm>
                      <a:off x="0" y="0"/>
                      <a:ext cx="1450975" cy="1238885"/>
                    </a:xfrm>
                    <a:prstGeom prst="rect">
                      <a:avLst/>
                    </a:prstGeom>
                    <a:noFill/>
                    <a:ln>
                      <a:noFill/>
                    </a:ln>
                  </pic:spPr>
                </pic:pic>
              </a:graphicData>
            </a:graphic>
          </wp:inline>
        </w:drawing>
      </w:r>
      <w:r>
        <w:rPr>
          <w:rFonts w:hint="eastAsia"/>
          <w:color w:val="auto"/>
        </w:rPr>
        <w:t xml:space="preserve"> </w:t>
      </w:r>
      <w:r>
        <w:rPr>
          <w:color w:val="auto"/>
        </w:rPr>
        <w:drawing>
          <wp:inline distT="0" distB="0" distL="114300" distR="114300">
            <wp:extent cx="1071245" cy="1330960"/>
            <wp:effectExtent l="0" t="0" r="1460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1071245" cy="1330960"/>
                    </a:xfrm>
                    <a:prstGeom prst="rect">
                      <a:avLst/>
                    </a:prstGeom>
                    <a:noFill/>
                    <a:ln>
                      <a:noFill/>
                    </a:ln>
                  </pic:spPr>
                </pic:pic>
              </a:graphicData>
            </a:graphic>
          </wp:inline>
        </w:drawing>
      </w:r>
    </w:p>
    <w:p>
      <w:pP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附件4</w:t>
      </w:r>
    </w:p>
    <w:p>
      <w:pPr>
        <w:jc w:val="center"/>
        <w:rPr>
          <w:rStyle w:val="7"/>
          <w:rFonts w:hint="eastAsia" w:ascii="方正小标宋简体" w:hAnsi="方正小标宋简体" w:eastAsia="方正小标宋简体" w:cs="方正小标宋简体"/>
          <w:b w:val="0"/>
          <w:bCs w:val="0"/>
          <w:i w:val="0"/>
          <w:caps w:val="0"/>
          <w:color w:val="auto"/>
          <w:spacing w:val="8"/>
          <w:sz w:val="40"/>
          <w:szCs w:val="40"/>
          <w:shd w:val="clear" w:fill="FFFFFF"/>
          <w:lang w:eastAsia="zh-CN"/>
        </w:rPr>
      </w:pPr>
      <w:r>
        <w:rPr>
          <w:rStyle w:val="7"/>
          <w:rFonts w:hint="eastAsia" w:ascii="方正小标宋简体" w:hAnsi="方正小标宋简体" w:eastAsia="方正小标宋简体" w:cs="方正小标宋简体"/>
          <w:b w:val="0"/>
          <w:bCs w:val="0"/>
          <w:i w:val="0"/>
          <w:caps w:val="0"/>
          <w:color w:val="auto"/>
          <w:spacing w:val="8"/>
          <w:sz w:val="40"/>
          <w:szCs w:val="40"/>
          <w:shd w:val="clear" w:fill="FFFFFF"/>
          <w:lang w:val="en-US" w:eastAsia="zh-CN"/>
        </w:rPr>
        <w:t>移动</w:t>
      </w:r>
      <w:r>
        <w:rPr>
          <w:rStyle w:val="7"/>
          <w:rFonts w:hint="eastAsia" w:ascii="方正小标宋简体" w:hAnsi="方正小标宋简体" w:eastAsia="方正小标宋简体" w:cs="方正小标宋简体"/>
          <w:b w:val="0"/>
          <w:bCs w:val="0"/>
          <w:i w:val="0"/>
          <w:caps w:val="0"/>
          <w:color w:val="auto"/>
          <w:spacing w:val="8"/>
          <w:sz w:val="40"/>
          <w:szCs w:val="40"/>
          <w:shd w:val="clear" w:fill="FFFFFF"/>
        </w:rPr>
        <w:t>IPTV网络电视</w:t>
      </w:r>
      <w:r>
        <w:rPr>
          <w:rStyle w:val="7"/>
          <w:rFonts w:hint="eastAsia" w:ascii="方正小标宋简体" w:hAnsi="方正小标宋简体" w:eastAsia="方正小标宋简体" w:cs="方正小标宋简体"/>
          <w:b w:val="0"/>
          <w:bCs w:val="0"/>
          <w:i w:val="0"/>
          <w:caps w:val="0"/>
          <w:color w:val="auto"/>
          <w:spacing w:val="8"/>
          <w:sz w:val="40"/>
          <w:szCs w:val="40"/>
          <w:shd w:val="clear" w:fill="FFFFFF"/>
          <w:lang w:eastAsia="zh-CN"/>
        </w:rPr>
        <w:t>、网络点播收看方式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_GB2312" w:hAnsi="仿宋_GB2312" w:eastAsia="仿宋_GB2312" w:cs="仿宋_GB2312"/>
          <w:b w:val="0"/>
          <w:bCs w:val="0"/>
          <w:i w:val="0"/>
          <w:caps w:val="0"/>
          <w:color w:val="auto"/>
          <w:spacing w:val="8"/>
          <w:sz w:val="32"/>
          <w:szCs w:val="32"/>
          <w:shd w:val="clear" w:fill="FFFFFF"/>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_GB2312" w:hAnsi="仿宋_GB2312" w:eastAsia="仿宋_GB2312" w:cs="仿宋_GB2312"/>
          <w:b w:val="0"/>
          <w:bCs w:val="0"/>
          <w:i w:val="0"/>
          <w:caps w:val="0"/>
          <w:color w:val="auto"/>
          <w:spacing w:val="8"/>
          <w:sz w:val="32"/>
          <w:szCs w:val="32"/>
          <w:shd w:val="clear" w:fill="FFFFFF"/>
        </w:rPr>
      </w:pPr>
      <w:r>
        <w:rPr>
          <w:rFonts w:hint="eastAsia" w:ascii="仿宋_GB2312" w:hAnsi="仿宋_GB2312" w:eastAsia="仿宋_GB2312" w:cs="仿宋_GB2312"/>
          <w:b w:val="0"/>
          <w:bCs w:val="0"/>
          <w:i w:val="0"/>
          <w:caps w:val="0"/>
          <w:color w:val="auto"/>
          <w:spacing w:val="8"/>
          <w:sz w:val="32"/>
          <w:szCs w:val="32"/>
          <w:shd w:val="clear" w:fill="FFFFFF"/>
        </w:rPr>
        <w:t>1.安徽移动互联网电视登录入口：互联网电视</w:t>
      </w:r>
      <w:r>
        <w:rPr>
          <w:rFonts w:hint="eastAsia" w:ascii="仿宋_GB2312" w:hAnsi="仿宋_GB2312" w:eastAsia="仿宋_GB2312" w:cs="仿宋_GB2312"/>
          <w:b w:val="0"/>
          <w:bCs w:val="0"/>
          <w:i w:val="0"/>
          <w:caps w:val="0"/>
          <w:color w:val="auto"/>
          <w:spacing w:val="8"/>
          <w:sz w:val="32"/>
          <w:szCs w:val="32"/>
          <w:shd w:val="clear" w:fill="FFFFFF"/>
          <w:lang w:eastAsia="zh-CN"/>
        </w:rPr>
        <w:t>—</w:t>
      </w:r>
      <w:r>
        <w:rPr>
          <w:rFonts w:hint="eastAsia" w:ascii="仿宋_GB2312" w:hAnsi="仿宋_GB2312" w:eastAsia="仿宋_GB2312" w:cs="仿宋_GB2312"/>
          <w:b w:val="0"/>
          <w:bCs w:val="0"/>
          <w:i w:val="0"/>
          <w:caps w:val="0"/>
          <w:color w:val="auto"/>
          <w:spacing w:val="8"/>
          <w:sz w:val="32"/>
          <w:szCs w:val="32"/>
          <w:shd w:val="clear" w:fill="FFFFFF"/>
        </w:rPr>
        <w:t>教育频道</w:t>
      </w:r>
      <w:r>
        <w:rPr>
          <w:rFonts w:hint="eastAsia" w:ascii="仿宋_GB2312" w:hAnsi="仿宋_GB2312" w:eastAsia="仿宋_GB2312" w:cs="仿宋_GB2312"/>
          <w:b w:val="0"/>
          <w:bCs w:val="0"/>
          <w:i w:val="0"/>
          <w:caps w:val="0"/>
          <w:color w:val="auto"/>
          <w:spacing w:val="8"/>
          <w:sz w:val="32"/>
          <w:szCs w:val="32"/>
          <w:shd w:val="clear" w:fill="FFFFFF"/>
          <w:lang w:eastAsia="zh-CN"/>
        </w:rPr>
        <w:t>—</w:t>
      </w:r>
      <w:r>
        <w:rPr>
          <w:rFonts w:hint="eastAsia" w:ascii="仿宋_GB2312" w:hAnsi="仿宋_GB2312" w:eastAsia="仿宋_GB2312" w:cs="仿宋_GB2312"/>
          <w:b w:val="0"/>
          <w:bCs w:val="0"/>
          <w:i w:val="0"/>
          <w:caps w:val="0"/>
          <w:color w:val="auto"/>
          <w:spacing w:val="8"/>
          <w:sz w:val="32"/>
          <w:szCs w:val="32"/>
          <w:shd w:val="clear" w:fill="FFFFFF"/>
        </w:rPr>
        <w:t>池州在线教学专区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_GB2312" w:hAnsi="仿宋_GB2312" w:eastAsia="仿宋_GB2312" w:cs="仿宋_GB2312"/>
          <w:b w:val="0"/>
          <w:bCs w:val="0"/>
          <w:i w:val="0"/>
          <w:caps w:val="0"/>
          <w:color w:val="auto"/>
          <w:spacing w:val="8"/>
          <w:sz w:val="32"/>
          <w:szCs w:val="32"/>
          <w:shd w:val="clear" w:fill="FFFFFF"/>
        </w:rPr>
      </w:pPr>
      <w:r>
        <w:rPr>
          <w:rFonts w:hint="eastAsia" w:ascii="仿宋_GB2312" w:hAnsi="仿宋_GB2312" w:eastAsia="仿宋_GB2312" w:cs="仿宋_GB2312"/>
          <w:b w:val="0"/>
          <w:bCs w:val="0"/>
          <w:i w:val="0"/>
          <w:caps w:val="0"/>
          <w:color w:val="auto"/>
          <w:spacing w:val="8"/>
          <w:sz w:val="32"/>
          <w:szCs w:val="32"/>
          <w:shd w:val="clear" w:fill="FFFFFF"/>
        </w:rPr>
        <w:t>2.安徽移动和教育登录入口：安徽和教育</w:t>
      </w:r>
      <w:r>
        <w:rPr>
          <w:rFonts w:hint="eastAsia" w:ascii="仿宋_GB2312" w:hAnsi="仿宋_GB2312" w:eastAsia="仿宋_GB2312" w:cs="仿宋_GB2312"/>
          <w:b w:val="0"/>
          <w:bCs w:val="0"/>
          <w:i w:val="0"/>
          <w:caps w:val="0"/>
          <w:color w:val="auto"/>
          <w:spacing w:val="8"/>
          <w:sz w:val="32"/>
          <w:szCs w:val="32"/>
          <w:shd w:val="clear" w:fill="FFFFFF"/>
          <w:lang w:eastAsia="zh-CN"/>
        </w:rPr>
        <w:t>—</w:t>
      </w:r>
      <w:r>
        <w:rPr>
          <w:rFonts w:hint="eastAsia" w:ascii="仿宋_GB2312" w:hAnsi="仿宋_GB2312" w:eastAsia="仿宋_GB2312" w:cs="仿宋_GB2312"/>
          <w:b w:val="0"/>
          <w:bCs w:val="0"/>
          <w:i w:val="0"/>
          <w:caps w:val="0"/>
          <w:color w:val="auto"/>
          <w:spacing w:val="8"/>
          <w:sz w:val="32"/>
          <w:szCs w:val="32"/>
          <w:shd w:val="clear" w:fill="FFFFFF"/>
        </w:rPr>
        <w:t>地市免费资源专区（选择地市、年级、学科和对应的视频点击直接观看。）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_GB2312" w:hAnsi="仿宋_GB2312" w:eastAsia="仿宋_GB2312" w:cs="仿宋_GB2312"/>
          <w:b w:val="0"/>
          <w:bCs w:val="0"/>
          <w:i w:val="0"/>
          <w:caps w:val="0"/>
          <w:color w:val="auto"/>
          <w:spacing w:val="8"/>
          <w:sz w:val="32"/>
          <w:szCs w:val="32"/>
          <w:shd w:val="clear" w:fill="FFFFFF"/>
        </w:rPr>
      </w:pPr>
      <w:r>
        <w:rPr>
          <w:rFonts w:hint="eastAsia" w:ascii="仿宋_GB2312" w:hAnsi="仿宋_GB2312" w:eastAsia="仿宋_GB2312" w:cs="仿宋_GB2312"/>
          <w:b w:val="0"/>
          <w:bCs w:val="0"/>
          <w:i w:val="0"/>
          <w:caps w:val="0"/>
          <w:color w:val="auto"/>
          <w:spacing w:val="8"/>
          <w:sz w:val="32"/>
          <w:szCs w:val="32"/>
          <w:shd w:val="clear" w:fill="FFFFFF"/>
        </w:rPr>
        <w:t>（1）手机端：安徽移动和教育APP二维码下载：</w:t>
      </w:r>
    </w:p>
    <w:p>
      <w:pPr>
        <w:ind w:firstLine="560" w:firstLineChars="200"/>
        <w:jc w:val="center"/>
        <w:rPr>
          <w:rFonts w:ascii="仿宋_GB2312" w:eastAsia="仿宋_GB2312"/>
          <w:color w:val="auto"/>
          <w:sz w:val="28"/>
          <w:szCs w:val="28"/>
        </w:rPr>
      </w:pPr>
      <w:r>
        <w:rPr>
          <w:rFonts w:hint="eastAsia" w:ascii="仿宋_GB2312" w:eastAsia="仿宋_GB2312"/>
          <w:color w:val="auto"/>
          <w:sz w:val="28"/>
          <w:szCs w:val="28"/>
        </w:rPr>
        <w:drawing>
          <wp:inline distT="0" distB="0" distL="0" distR="0">
            <wp:extent cx="2667000" cy="1924050"/>
            <wp:effectExtent l="0" t="0" r="0" b="0"/>
            <wp:docPr id="8" name="图片 8" descr="APP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PP下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67000" cy="1924050"/>
                    </a:xfrm>
                    <a:prstGeom prst="rect">
                      <a:avLst/>
                    </a:prstGeom>
                    <a:noFill/>
                    <a:ln>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_GB2312" w:hAnsi="仿宋_GB2312" w:eastAsia="仿宋_GB2312" w:cs="仿宋_GB2312"/>
          <w:b w:val="0"/>
          <w:bCs w:val="0"/>
          <w:i w:val="0"/>
          <w:caps w:val="0"/>
          <w:color w:val="auto"/>
          <w:spacing w:val="8"/>
          <w:sz w:val="32"/>
          <w:szCs w:val="32"/>
          <w:shd w:val="clear" w:fill="FFFFFF"/>
        </w:rPr>
      </w:pPr>
      <w:r>
        <w:rPr>
          <w:rFonts w:hint="eastAsia" w:ascii="仿宋_GB2312" w:hAnsi="仿宋_GB2312" w:eastAsia="仿宋_GB2312" w:cs="仿宋_GB2312"/>
          <w:b w:val="0"/>
          <w:bCs w:val="0"/>
          <w:i w:val="0"/>
          <w:caps w:val="0"/>
          <w:color w:val="auto"/>
          <w:spacing w:val="8"/>
          <w:sz w:val="32"/>
          <w:szCs w:val="32"/>
          <w:shd w:val="clear" w:fill="FFFFFF"/>
        </w:rPr>
        <w:t>（2）电脑端：安徽移动和教育网址</w:t>
      </w:r>
      <w:r>
        <w:rPr>
          <w:rFonts w:hint="eastAsia" w:ascii="仿宋_GB2312" w:hAnsi="仿宋_GB2312" w:eastAsia="仿宋_GB2312" w:cs="仿宋_GB2312"/>
          <w:b w:val="0"/>
          <w:bCs w:val="0"/>
          <w:i w:val="0"/>
          <w:caps w:val="0"/>
          <w:color w:val="auto"/>
          <w:spacing w:val="8"/>
          <w:sz w:val="32"/>
          <w:szCs w:val="32"/>
          <w:shd w:val="clear" w:fill="FFFFFF"/>
        </w:rPr>
        <w:fldChar w:fldCharType="begin"/>
      </w:r>
      <w:r>
        <w:rPr>
          <w:rFonts w:hint="eastAsia" w:ascii="仿宋_GB2312" w:hAnsi="仿宋_GB2312" w:eastAsia="仿宋_GB2312" w:cs="仿宋_GB2312"/>
          <w:b w:val="0"/>
          <w:bCs w:val="0"/>
          <w:i w:val="0"/>
          <w:caps w:val="0"/>
          <w:color w:val="auto"/>
          <w:spacing w:val="8"/>
          <w:sz w:val="32"/>
          <w:szCs w:val="32"/>
          <w:shd w:val="clear" w:fill="FFFFFF"/>
        </w:rPr>
        <w:instrText xml:space="preserve"> HYPERLINK "https://www.anhuiwx.cn/" </w:instrText>
      </w:r>
      <w:r>
        <w:rPr>
          <w:rFonts w:hint="eastAsia" w:ascii="仿宋_GB2312" w:hAnsi="仿宋_GB2312" w:eastAsia="仿宋_GB2312" w:cs="仿宋_GB2312"/>
          <w:b w:val="0"/>
          <w:bCs w:val="0"/>
          <w:i w:val="0"/>
          <w:caps w:val="0"/>
          <w:color w:val="auto"/>
          <w:spacing w:val="8"/>
          <w:sz w:val="32"/>
          <w:szCs w:val="32"/>
          <w:shd w:val="clear" w:fill="FFFFFF"/>
        </w:rPr>
        <w:fldChar w:fldCharType="separate"/>
      </w:r>
      <w:r>
        <w:rPr>
          <w:rFonts w:hint="eastAsia" w:ascii="仿宋_GB2312" w:hAnsi="仿宋_GB2312" w:eastAsia="仿宋_GB2312" w:cs="仿宋_GB2312"/>
          <w:b w:val="0"/>
          <w:bCs w:val="0"/>
          <w:i w:val="0"/>
          <w:caps w:val="0"/>
          <w:color w:val="auto"/>
          <w:spacing w:val="8"/>
          <w:sz w:val="32"/>
          <w:szCs w:val="32"/>
          <w:shd w:val="clear" w:fill="FFFFFF"/>
        </w:rPr>
        <w:t>https://www.anhuiwx.cn/</w:t>
      </w:r>
      <w:r>
        <w:rPr>
          <w:rFonts w:hint="eastAsia" w:ascii="仿宋_GB2312" w:hAnsi="仿宋_GB2312" w:eastAsia="仿宋_GB2312" w:cs="仿宋_GB2312"/>
          <w:b w:val="0"/>
          <w:bCs w:val="0"/>
          <w:i w:val="0"/>
          <w:caps w:val="0"/>
          <w:color w:val="auto"/>
          <w:spacing w:val="8"/>
          <w:sz w:val="32"/>
          <w:szCs w:val="32"/>
          <w:shd w:val="clear" w:fill="FFFFFF"/>
        </w:rPr>
        <w:fldChar w:fldCharType="end"/>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_GB2312" w:hAnsi="仿宋_GB2312" w:eastAsia="仿宋_GB2312" w:cs="仿宋_GB2312"/>
          <w:b w:val="0"/>
          <w:bCs w:val="0"/>
          <w:i w:val="0"/>
          <w:caps w:val="0"/>
          <w:color w:val="auto"/>
          <w:spacing w:val="8"/>
          <w:sz w:val="32"/>
          <w:szCs w:val="32"/>
          <w:shd w:val="clear" w:fill="FFFFFF"/>
        </w:rPr>
      </w:pPr>
      <w:r>
        <w:rPr>
          <w:rFonts w:hint="eastAsia" w:ascii="仿宋_GB2312" w:hAnsi="仿宋_GB2312" w:eastAsia="仿宋_GB2312" w:cs="仿宋_GB2312"/>
          <w:b w:val="0"/>
          <w:bCs w:val="0"/>
          <w:i w:val="0"/>
          <w:caps w:val="0"/>
          <w:color w:val="auto"/>
          <w:spacing w:val="8"/>
          <w:sz w:val="32"/>
          <w:szCs w:val="32"/>
          <w:shd w:val="clear" w:fill="FFFFFF"/>
        </w:rPr>
        <w:t>（3）说明：</w:t>
      </w:r>
      <w:r>
        <w:rPr>
          <w:rFonts w:hint="eastAsia" w:ascii="仿宋_GB2312" w:hAnsi="仿宋_GB2312" w:eastAsia="仿宋_GB2312" w:cs="仿宋_GB2312"/>
          <w:b w:val="0"/>
          <w:bCs w:val="0"/>
          <w:i w:val="0"/>
          <w:caps w:val="0"/>
          <w:color w:val="auto"/>
          <w:spacing w:val="8"/>
          <w:sz w:val="32"/>
          <w:szCs w:val="32"/>
          <w:shd w:val="clear" w:fill="FFFFFF"/>
          <w:lang w:eastAsia="zh-CN"/>
        </w:rPr>
        <w:t>全市</w:t>
      </w:r>
      <w:r>
        <w:rPr>
          <w:rFonts w:hint="eastAsia" w:ascii="仿宋_GB2312" w:hAnsi="仿宋_GB2312" w:eastAsia="仿宋_GB2312" w:cs="仿宋_GB2312"/>
          <w:b w:val="0"/>
          <w:bCs w:val="0"/>
          <w:i w:val="0"/>
          <w:caps w:val="0"/>
          <w:color w:val="auto"/>
          <w:spacing w:val="8"/>
          <w:sz w:val="32"/>
          <w:szCs w:val="32"/>
          <w:shd w:val="clear" w:fill="FFFFFF"/>
        </w:rPr>
        <w:t>教师、家长、注册用户均可观看。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default" w:ascii="仿宋_GB2312" w:hAnsi="仿宋_GB2312" w:eastAsia="仿宋_GB2312" w:cs="仿宋_GB2312"/>
          <w:b w:val="0"/>
          <w:bCs w:val="0"/>
          <w:i w:val="0"/>
          <w:caps w:val="0"/>
          <w:color w:val="auto"/>
          <w:spacing w:val="8"/>
          <w:sz w:val="32"/>
          <w:szCs w:val="32"/>
          <w:shd w:val="clear" w:fill="FFFFFF"/>
          <w:lang w:val="en-US" w:eastAsia="zh-CN"/>
        </w:rPr>
      </w:pPr>
      <w:r>
        <w:rPr>
          <w:rFonts w:hint="eastAsia" w:ascii="仿宋_GB2312" w:hAnsi="仿宋_GB2312" w:eastAsia="仿宋_GB2312" w:cs="仿宋_GB2312"/>
          <w:b w:val="0"/>
          <w:bCs w:val="0"/>
          <w:i w:val="0"/>
          <w:caps w:val="0"/>
          <w:color w:val="auto"/>
          <w:spacing w:val="8"/>
          <w:sz w:val="32"/>
          <w:szCs w:val="32"/>
          <w:shd w:val="clear" w:fill="FFFFFF"/>
          <w:lang w:val="en-US" w:eastAsia="zh-CN"/>
        </w:rPr>
        <w:t>3.移动惠生活：移动惠生活——线上教育——池州在线教学专区</w:t>
      </w:r>
    </w:p>
    <w:p>
      <w:pPr>
        <w:rPr>
          <w:rFonts w:hint="eastAsia" w:ascii="黑体" w:hAnsi="黑体" w:eastAsia="黑体" w:cs="黑体"/>
          <w:color w:val="auto"/>
          <w:sz w:val="36"/>
          <w:szCs w:val="36"/>
          <w:lang w:val="en-US" w:eastAsia="zh-CN"/>
        </w:rPr>
      </w:pPr>
      <w:r>
        <w:rPr>
          <w:rFonts w:hint="eastAsia" w:ascii="黑体" w:hAnsi="黑体" w:eastAsia="黑体" w:cs="黑体"/>
          <w:color w:val="auto"/>
          <w:sz w:val="36"/>
          <w:szCs w:val="36"/>
          <w:lang w:val="en-US" w:eastAsia="zh-CN"/>
        </w:rPr>
        <w:br w:type="page"/>
      </w:r>
    </w:p>
    <w:p>
      <w:pP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附件5</w:t>
      </w:r>
    </w:p>
    <w:p>
      <w:pPr>
        <w:jc w:val="center"/>
        <w:rPr>
          <w:rStyle w:val="7"/>
          <w:rFonts w:hint="eastAsia" w:ascii="方正小标宋简体" w:hAnsi="方正小标宋简体" w:eastAsia="方正小标宋简体" w:cs="方正小标宋简体"/>
          <w:b w:val="0"/>
          <w:bCs w:val="0"/>
          <w:i w:val="0"/>
          <w:caps w:val="0"/>
          <w:color w:val="auto"/>
          <w:spacing w:val="8"/>
          <w:sz w:val="40"/>
          <w:szCs w:val="40"/>
          <w:shd w:val="clear" w:fill="FFFFFF"/>
          <w:lang w:eastAsia="zh-CN"/>
        </w:rPr>
      </w:pPr>
      <w:r>
        <w:rPr>
          <w:rStyle w:val="7"/>
          <w:rFonts w:hint="eastAsia" w:ascii="方正小标宋简体" w:hAnsi="方正小标宋简体" w:eastAsia="方正小标宋简体" w:cs="方正小标宋简体"/>
          <w:b w:val="0"/>
          <w:bCs w:val="0"/>
          <w:i w:val="0"/>
          <w:caps w:val="0"/>
          <w:color w:val="auto"/>
          <w:spacing w:val="8"/>
          <w:sz w:val="40"/>
          <w:szCs w:val="40"/>
          <w:shd w:val="clear" w:fill="FFFFFF"/>
          <w:lang w:val="en-US" w:eastAsia="zh-CN"/>
        </w:rPr>
        <w:t>联通</w:t>
      </w:r>
      <w:r>
        <w:rPr>
          <w:rStyle w:val="7"/>
          <w:rFonts w:hint="eastAsia" w:ascii="方正小标宋简体" w:hAnsi="方正小标宋简体" w:eastAsia="方正小标宋简体" w:cs="方正小标宋简体"/>
          <w:b w:val="0"/>
          <w:bCs w:val="0"/>
          <w:i w:val="0"/>
          <w:caps w:val="0"/>
          <w:color w:val="auto"/>
          <w:spacing w:val="8"/>
          <w:sz w:val="40"/>
          <w:szCs w:val="40"/>
          <w:shd w:val="clear" w:fill="FFFFFF"/>
        </w:rPr>
        <w:t>IPTV网络电视</w:t>
      </w:r>
      <w:r>
        <w:rPr>
          <w:rStyle w:val="7"/>
          <w:rFonts w:hint="eastAsia" w:ascii="方正小标宋简体" w:hAnsi="方正小标宋简体" w:eastAsia="方正小标宋简体" w:cs="方正小标宋简体"/>
          <w:b w:val="0"/>
          <w:bCs w:val="0"/>
          <w:i w:val="0"/>
          <w:caps w:val="0"/>
          <w:color w:val="auto"/>
          <w:spacing w:val="8"/>
          <w:sz w:val="40"/>
          <w:szCs w:val="40"/>
          <w:shd w:val="clear" w:fill="FFFFFF"/>
          <w:lang w:eastAsia="zh-CN"/>
        </w:rPr>
        <w:t>、网络点播收看方式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default" w:ascii="仿宋_GB2312" w:hAnsi="仿宋_GB2312" w:eastAsia="仿宋_GB2312" w:cs="仿宋_GB2312"/>
          <w:b w:val="0"/>
          <w:bCs w:val="0"/>
          <w:i w:val="0"/>
          <w:caps w:val="0"/>
          <w:color w:val="auto"/>
          <w:spacing w:val="8"/>
          <w:sz w:val="32"/>
          <w:szCs w:val="32"/>
          <w:shd w:val="clear" w:fill="FFFFFF"/>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default" w:ascii="仿宋_GB2312" w:hAnsi="仿宋_GB2312" w:eastAsia="仿宋_GB2312" w:cs="仿宋_GB2312"/>
          <w:b w:val="0"/>
          <w:bCs w:val="0"/>
          <w:i w:val="0"/>
          <w:caps w:val="0"/>
          <w:color w:val="auto"/>
          <w:spacing w:val="8"/>
          <w:sz w:val="32"/>
          <w:szCs w:val="32"/>
          <w:shd w:val="clear" w:fill="FFFFFF"/>
          <w:lang w:val="en-US" w:eastAsia="zh-CN"/>
        </w:rPr>
      </w:pPr>
      <w:r>
        <w:rPr>
          <w:rFonts w:hint="default" w:ascii="仿宋_GB2312" w:hAnsi="仿宋_GB2312" w:eastAsia="仿宋_GB2312" w:cs="仿宋_GB2312"/>
          <w:b w:val="0"/>
          <w:bCs w:val="0"/>
          <w:i w:val="0"/>
          <w:caps w:val="0"/>
          <w:color w:val="auto"/>
          <w:spacing w:val="8"/>
          <w:sz w:val="32"/>
          <w:szCs w:val="32"/>
          <w:shd w:val="clear" w:fill="FFFFFF"/>
          <w:lang w:val="en-US" w:eastAsia="zh-CN"/>
        </w:rPr>
        <w:t>1</w:t>
      </w:r>
      <w:r>
        <w:rPr>
          <w:rFonts w:hint="eastAsia" w:ascii="仿宋_GB2312" w:hAnsi="仿宋_GB2312" w:eastAsia="仿宋_GB2312" w:cs="仿宋_GB2312"/>
          <w:b w:val="0"/>
          <w:bCs w:val="0"/>
          <w:i w:val="0"/>
          <w:caps w:val="0"/>
          <w:color w:val="auto"/>
          <w:spacing w:val="8"/>
          <w:sz w:val="32"/>
          <w:szCs w:val="32"/>
          <w:shd w:val="clear" w:fill="FFFFFF"/>
          <w:lang w:val="en-US" w:eastAsia="zh-CN"/>
        </w:rPr>
        <w:t>.</w:t>
      </w:r>
      <w:r>
        <w:rPr>
          <w:rFonts w:hint="default" w:ascii="仿宋_GB2312" w:hAnsi="仿宋_GB2312" w:eastAsia="仿宋_GB2312" w:cs="仿宋_GB2312"/>
          <w:b w:val="0"/>
          <w:bCs w:val="0"/>
          <w:i w:val="0"/>
          <w:caps w:val="0"/>
          <w:color w:val="auto"/>
          <w:spacing w:val="8"/>
          <w:sz w:val="32"/>
          <w:szCs w:val="32"/>
          <w:shd w:val="clear" w:fill="FFFFFF"/>
          <w:lang w:val="en-US" w:eastAsia="zh-CN"/>
        </w:rPr>
        <w:t>已安装本市联通IPTV的用户可以通过电视收看。在IPTV直播板块选择“教育”频道收看直播教学课程，在主页推荐板块进入“安徽省地市中小学教学专区”收看点播教学课程。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default" w:ascii="仿宋_GB2312" w:hAnsi="仿宋_GB2312" w:eastAsia="仿宋_GB2312" w:cs="仿宋_GB2312"/>
          <w:b w:val="0"/>
          <w:bCs w:val="0"/>
          <w:i w:val="0"/>
          <w:caps w:val="0"/>
          <w:color w:val="auto"/>
          <w:spacing w:val="8"/>
          <w:sz w:val="32"/>
          <w:szCs w:val="32"/>
          <w:shd w:val="clear" w:fill="FFFFFF"/>
          <w:lang w:val="en-US" w:eastAsia="zh-CN"/>
        </w:rPr>
      </w:pPr>
      <w:r>
        <w:rPr>
          <w:rFonts w:hint="default" w:ascii="仿宋_GB2312" w:hAnsi="仿宋_GB2312" w:eastAsia="仿宋_GB2312" w:cs="仿宋_GB2312"/>
          <w:b w:val="0"/>
          <w:bCs w:val="0"/>
          <w:i w:val="0"/>
          <w:caps w:val="0"/>
          <w:color w:val="auto"/>
          <w:spacing w:val="8"/>
          <w:sz w:val="32"/>
          <w:szCs w:val="32"/>
          <w:shd w:val="clear" w:fill="FFFFFF"/>
          <w:lang w:val="en-US" w:eastAsia="zh-CN"/>
        </w:rPr>
        <w:t>2</w:t>
      </w:r>
      <w:r>
        <w:rPr>
          <w:rFonts w:hint="eastAsia" w:ascii="仿宋_GB2312" w:hAnsi="仿宋_GB2312" w:eastAsia="仿宋_GB2312" w:cs="仿宋_GB2312"/>
          <w:b w:val="0"/>
          <w:bCs w:val="0"/>
          <w:i w:val="0"/>
          <w:caps w:val="0"/>
          <w:color w:val="auto"/>
          <w:spacing w:val="8"/>
          <w:sz w:val="32"/>
          <w:szCs w:val="32"/>
          <w:shd w:val="clear" w:fill="FFFFFF"/>
          <w:lang w:val="en-US" w:eastAsia="zh-CN"/>
        </w:rPr>
        <w:t>.</w:t>
      </w:r>
      <w:r>
        <w:rPr>
          <w:rFonts w:hint="default" w:ascii="仿宋_GB2312" w:hAnsi="仿宋_GB2312" w:eastAsia="仿宋_GB2312" w:cs="仿宋_GB2312"/>
          <w:b w:val="0"/>
          <w:bCs w:val="0"/>
          <w:i w:val="0"/>
          <w:caps w:val="0"/>
          <w:color w:val="auto"/>
          <w:spacing w:val="8"/>
          <w:sz w:val="32"/>
          <w:szCs w:val="32"/>
          <w:shd w:val="clear" w:fill="FFFFFF"/>
          <w:lang w:val="en-US" w:eastAsia="zh-CN"/>
        </w:rPr>
        <w:t>手机用户通过“沃视频”APP手机客户端，使用手机号码注册（支持联通、电信、移动）登录后在主页顶部导航栏进入“安徽教育专区”，根据年级收看直播或点播教学课程。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default" w:ascii="仿宋_GB2312" w:hAnsi="仿宋_GB2312" w:eastAsia="仿宋_GB2312" w:cs="仿宋_GB2312"/>
          <w:b w:val="0"/>
          <w:bCs w:val="0"/>
          <w:i w:val="0"/>
          <w:caps w:val="0"/>
          <w:color w:val="auto"/>
          <w:spacing w:val="8"/>
          <w:sz w:val="32"/>
          <w:szCs w:val="32"/>
          <w:shd w:val="clear" w:fill="FFFFFF"/>
          <w:lang w:val="en-US" w:eastAsia="zh-CN"/>
        </w:rPr>
      </w:pPr>
      <w:r>
        <w:rPr>
          <w:rFonts w:hint="default" w:ascii="仿宋_GB2312" w:hAnsi="仿宋_GB2312" w:eastAsia="仿宋_GB2312" w:cs="仿宋_GB2312"/>
          <w:b w:val="0"/>
          <w:bCs w:val="0"/>
          <w:i w:val="0"/>
          <w:caps w:val="0"/>
          <w:color w:val="auto"/>
          <w:spacing w:val="8"/>
          <w:sz w:val="32"/>
          <w:szCs w:val="32"/>
          <w:shd w:val="clear" w:fill="FFFFFF"/>
          <w:lang w:val="en-US" w:eastAsia="zh-CN"/>
        </w:rPr>
        <w:t>3</w:t>
      </w:r>
      <w:r>
        <w:rPr>
          <w:rFonts w:hint="eastAsia" w:ascii="仿宋_GB2312" w:hAnsi="仿宋_GB2312" w:eastAsia="仿宋_GB2312" w:cs="仿宋_GB2312"/>
          <w:b w:val="0"/>
          <w:bCs w:val="0"/>
          <w:i w:val="0"/>
          <w:caps w:val="0"/>
          <w:color w:val="auto"/>
          <w:spacing w:val="8"/>
          <w:sz w:val="32"/>
          <w:szCs w:val="32"/>
          <w:shd w:val="clear" w:fill="FFFFFF"/>
          <w:lang w:val="en-US" w:eastAsia="zh-CN"/>
        </w:rPr>
        <w:t>.</w:t>
      </w:r>
      <w:r>
        <w:rPr>
          <w:rFonts w:hint="default" w:ascii="仿宋_GB2312" w:hAnsi="仿宋_GB2312" w:eastAsia="仿宋_GB2312" w:cs="仿宋_GB2312"/>
          <w:b w:val="0"/>
          <w:bCs w:val="0"/>
          <w:i w:val="0"/>
          <w:caps w:val="0"/>
          <w:color w:val="auto"/>
          <w:spacing w:val="8"/>
          <w:sz w:val="32"/>
          <w:szCs w:val="32"/>
          <w:shd w:val="clear" w:fill="FFFFFF"/>
          <w:lang w:val="en-US" w:eastAsia="zh-CN"/>
        </w:rPr>
        <w:t>PC用户登陆安徽基础教育资源应用平台（http://www.ahedu.cn），进入“在线课堂”板块，根据课程表收看教学课程。</w:t>
      </w:r>
    </w:p>
    <w:p>
      <w:pPr>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br w:type="page"/>
      </w:r>
    </w:p>
    <w:p>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eastAsia" w:ascii="黑体" w:hAnsi="黑体" w:eastAsia="黑体" w:cs="黑体"/>
          <w:color w:val="auto"/>
          <w:kern w:val="0"/>
          <w:sz w:val="32"/>
          <w:szCs w:val="32"/>
          <w:lang w:val="en-US" w:eastAsia="zh-CN" w:bidi="ar"/>
        </w:rPr>
      </w:pPr>
      <w:r>
        <w:rPr>
          <w:rFonts w:hint="eastAsia" w:ascii="黑体" w:hAnsi="黑体" w:eastAsia="黑体" w:cs="黑体"/>
          <w:color w:val="auto"/>
          <w:kern w:val="0"/>
          <w:sz w:val="32"/>
          <w:szCs w:val="32"/>
          <w:lang w:val="en-US" w:eastAsia="zh-CN" w:bidi="ar"/>
        </w:rPr>
        <w:t>附件6</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方正小标宋简体" w:hAnsi="方正小标宋简体" w:eastAsia="方正小标宋简体" w:cs="方正小标宋简体"/>
          <w:b w:val="0"/>
          <w:bCs w:val="0"/>
          <w:color w:val="auto"/>
          <w:sz w:val="40"/>
          <w:szCs w:val="40"/>
          <w:lang w:val="en-US" w:eastAsia="zh-CN"/>
        </w:rPr>
      </w:pPr>
      <w:r>
        <w:rPr>
          <w:rFonts w:hint="eastAsia" w:ascii="方正小标宋简体" w:hAnsi="方正小标宋简体" w:eastAsia="方正小标宋简体" w:cs="方正小标宋简体"/>
          <w:b w:val="0"/>
          <w:bCs w:val="0"/>
          <w:color w:val="auto"/>
          <w:sz w:val="40"/>
          <w:szCs w:val="40"/>
          <w:lang w:val="en-US" w:eastAsia="zh-CN"/>
        </w:rPr>
        <w:t>安徽政务服务网、皖事通App观看方式说明</w:t>
      </w:r>
    </w:p>
    <w:p>
      <w:pPr>
        <w:rPr>
          <w:rFonts w:hint="eastAsia"/>
          <w:color w:val="auto"/>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黑体" w:hAnsi="黑体" w:eastAsia="黑体" w:cs="黑体"/>
          <w:b w:val="0"/>
          <w:bCs w:val="0"/>
          <w:i w:val="0"/>
          <w:caps w:val="0"/>
          <w:color w:val="auto"/>
          <w:spacing w:val="8"/>
          <w:sz w:val="32"/>
          <w:szCs w:val="32"/>
          <w:shd w:val="clear" w:fill="FFFFFF"/>
          <w:lang w:val="en-US" w:eastAsia="zh-CN"/>
        </w:rPr>
      </w:pPr>
      <w:r>
        <w:rPr>
          <w:rFonts w:hint="eastAsia" w:ascii="黑体" w:hAnsi="黑体" w:eastAsia="黑体" w:cs="黑体"/>
          <w:b w:val="0"/>
          <w:bCs w:val="0"/>
          <w:i w:val="0"/>
          <w:caps w:val="0"/>
          <w:color w:val="auto"/>
          <w:spacing w:val="8"/>
          <w:sz w:val="32"/>
          <w:szCs w:val="32"/>
          <w:shd w:val="clear" w:fill="FFFFFF"/>
          <w:lang w:val="en-US" w:eastAsia="zh-CN"/>
        </w:rPr>
        <w:t>一、安徽政务服务网（PC端）</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_GB2312" w:hAnsi="仿宋_GB2312" w:eastAsia="仿宋_GB2312" w:cs="仿宋_GB2312"/>
          <w:b w:val="0"/>
          <w:bCs w:val="0"/>
          <w:i w:val="0"/>
          <w:caps w:val="0"/>
          <w:color w:val="auto"/>
          <w:spacing w:val="8"/>
          <w:sz w:val="32"/>
          <w:szCs w:val="32"/>
          <w:shd w:val="clear" w:fill="FFFFFF"/>
          <w:lang w:val="en-US" w:eastAsia="zh-CN"/>
        </w:rPr>
      </w:pPr>
      <w:r>
        <w:rPr>
          <w:rFonts w:hint="eastAsia" w:ascii="仿宋_GB2312" w:hAnsi="仿宋_GB2312" w:eastAsia="仿宋_GB2312" w:cs="仿宋_GB2312"/>
          <w:b w:val="0"/>
          <w:bCs w:val="0"/>
          <w:i w:val="0"/>
          <w:caps w:val="0"/>
          <w:color w:val="auto"/>
          <w:spacing w:val="8"/>
          <w:sz w:val="32"/>
          <w:szCs w:val="32"/>
          <w:shd w:val="clear" w:fill="FFFFFF"/>
          <w:lang w:val="en-US" w:eastAsia="zh-CN"/>
        </w:rPr>
        <w:t>1.可登录池州市教育和体育局，直接访问：</w:t>
      </w:r>
      <w:r>
        <w:rPr>
          <w:rFonts w:hint="eastAsia" w:ascii="仿宋_GB2312" w:hAnsi="仿宋_GB2312" w:eastAsia="仿宋_GB2312" w:cs="仿宋_GB2312"/>
          <w:b w:val="0"/>
          <w:bCs w:val="0"/>
          <w:i w:val="0"/>
          <w:caps w:val="0"/>
          <w:color w:val="auto"/>
          <w:spacing w:val="8"/>
          <w:sz w:val="32"/>
          <w:szCs w:val="32"/>
          <w:shd w:val="clear" w:fill="FFFFFF"/>
          <w:lang w:val="en-US" w:eastAsia="zh-CN"/>
        </w:rPr>
        <w:fldChar w:fldCharType="begin"/>
      </w:r>
      <w:r>
        <w:rPr>
          <w:rFonts w:hint="eastAsia" w:ascii="仿宋_GB2312" w:hAnsi="仿宋_GB2312" w:eastAsia="仿宋_GB2312" w:cs="仿宋_GB2312"/>
          <w:b w:val="0"/>
          <w:bCs w:val="0"/>
          <w:i w:val="0"/>
          <w:caps w:val="0"/>
          <w:color w:val="auto"/>
          <w:spacing w:val="8"/>
          <w:sz w:val="32"/>
          <w:szCs w:val="32"/>
          <w:shd w:val="clear" w:fill="FFFFFF"/>
          <w:lang w:val="en-US" w:eastAsia="zh-CN"/>
        </w:rPr>
        <w:instrText xml:space="preserve"> HYPERLINK "http://chiz.ahzwfw.gov.cn/bog-bsdt-ds/static-ds/kzkt.html" </w:instrText>
      </w:r>
      <w:r>
        <w:rPr>
          <w:rFonts w:hint="eastAsia" w:ascii="仿宋_GB2312" w:hAnsi="仿宋_GB2312" w:eastAsia="仿宋_GB2312" w:cs="仿宋_GB2312"/>
          <w:b w:val="0"/>
          <w:bCs w:val="0"/>
          <w:i w:val="0"/>
          <w:caps w:val="0"/>
          <w:color w:val="auto"/>
          <w:spacing w:val="8"/>
          <w:sz w:val="32"/>
          <w:szCs w:val="32"/>
          <w:shd w:val="clear" w:fill="FFFFFF"/>
          <w:lang w:val="en-US" w:eastAsia="zh-CN"/>
        </w:rPr>
        <w:fldChar w:fldCharType="separate"/>
      </w:r>
      <w:r>
        <w:rPr>
          <w:rFonts w:hint="eastAsia" w:ascii="仿宋_GB2312" w:hAnsi="仿宋_GB2312" w:eastAsia="仿宋_GB2312" w:cs="仿宋_GB2312"/>
          <w:b w:val="0"/>
          <w:bCs w:val="0"/>
          <w:i w:val="0"/>
          <w:caps w:val="0"/>
          <w:color w:val="auto"/>
          <w:spacing w:val="8"/>
          <w:sz w:val="32"/>
          <w:szCs w:val="32"/>
          <w:shd w:val="clear" w:fill="FFFFFF"/>
          <w:lang w:val="en-US" w:eastAsia="zh-CN"/>
        </w:rPr>
        <w:t>http://chiz.ahzwfw.gov.cn/bog—bsdt—ds/static—ds/kzkt.html</w:t>
      </w:r>
      <w:r>
        <w:rPr>
          <w:rFonts w:hint="eastAsia" w:ascii="仿宋_GB2312" w:hAnsi="仿宋_GB2312" w:eastAsia="仿宋_GB2312" w:cs="仿宋_GB2312"/>
          <w:b w:val="0"/>
          <w:bCs w:val="0"/>
          <w:i w:val="0"/>
          <w:caps w:val="0"/>
          <w:color w:val="auto"/>
          <w:spacing w:val="8"/>
          <w:sz w:val="32"/>
          <w:szCs w:val="32"/>
          <w:shd w:val="clear" w:fill="FFFFFF"/>
          <w:lang w:val="en-US" w:eastAsia="zh-CN"/>
        </w:rPr>
        <w:fldChar w:fldCharType="end"/>
      </w:r>
      <w:r>
        <w:rPr>
          <w:rFonts w:hint="eastAsia" w:ascii="仿宋_GB2312" w:hAnsi="仿宋_GB2312" w:eastAsia="仿宋_GB2312" w:cs="仿宋_GB2312"/>
          <w:b w:val="0"/>
          <w:bCs w:val="0"/>
          <w:i w:val="0"/>
          <w:caps w:val="0"/>
          <w:color w:val="auto"/>
          <w:spacing w:val="8"/>
          <w:sz w:val="32"/>
          <w:szCs w:val="32"/>
          <w:shd w:val="clear" w:fill="FFFFFF"/>
          <w:lang w:val="en-US" w:eastAsia="zh-CN"/>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_GB2312" w:hAnsi="仿宋_GB2312" w:eastAsia="仿宋_GB2312" w:cs="仿宋_GB2312"/>
          <w:b w:val="0"/>
          <w:bCs w:val="0"/>
          <w:i w:val="0"/>
          <w:caps w:val="0"/>
          <w:color w:val="auto"/>
          <w:spacing w:val="8"/>
          <w:sz w:val="32"/>
          <w:szCs w:val="32"/>
          <w:shd w:val="clear" w:fill="FFFFFF"/>
          <w:lang w:val="en-US" w:eastAsia="zh-CN"/>
        </w:rPr>
      </w:pPr>
      <w:r>
        <w:rPr>
          <w:rFonts w:hint="eastAsia" w:ascii="仿宋_GB2312" w:hAnsi="仿宋_GB2312" w:eastAsia="仿宋_GB2312" w:cs="仿宋_GB2312"/>
          <w:b w:val="0"/>
          <w:bCs w:val="0"/>
          <w:i w:val="0"/>
          <w:caps w:val="0"/>
          <w:color w:val="auto"/>
          <w:spacing w:val="8"/>
          <w:sz w:val="32"/>
          <w:szCs w:val="32"/>
          <w:shd w:val="clear" w:fill="FFFFFF"/>
          <w:lang w:val="en-US" w:eastAsia="zh-CN"/>
        </w:rPr>
        <w:t>2.注册、登录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default" w:ascii="仿宋_GB2312" w:hAnsi="仿宋_GB2312" w:eastAsia="仿宋_GB2312" w:cs="仿宋_GB2312"/>
          <w:b w:val="0"/>
          <w:bCs w:val="0"/>
          <w:i w:val="0"/>
          <w:caps w:val="0"/>
          <w:color w:val="auto"/>
          <w:spacing w:val="8"/>
          <w:sz w:val="32"/>
          <w:szCs w:val="32"/>
          <w:shd w:val="clear" w:fill="FFFFFF"/>
          <w:lang w:val="en-US" w:eastAsia="zh-CN"/>
        </w:rPr>
      </w:pPr>
      <w:r>
        <w:rPr>
          <w:rFonts w:hint="eastAsia" w:ascii="仿宋_GB2312" w:hAnsi="仿宋_GB2312" w:eastAsia="仿宋_GB2312" w:cs="仿宋_GB2312"/>
          <w:b w:val="0"/>
          <w:bCs w:val="0"/>
          <w:i w:val="0"/>
          <w:caps w:val="0"/>
          <w:color w:val="auto"/>
          <w:spacing w:val="8"/>
          <w:sz w:val="32"/>
          <w:szCs w:val="32"/>
          <w:shd w:val="clear" w:fill="FFFFFF"/>
          <w:lang w:val="en-US" w:eastAsia="zh-CN"/>
        </w:rPr>
        <w:t>点击课程后，请按提示完成登录（未注册用户先注册）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default" w:ascii="仿宋_GB2312" w:hAnsi="仿宋_GB2312" w:eastAsia="仿宋_GB2312" w:cs="仿宋_GB2312"/>
          <w:b w:val="0"/>
          <w:bCs w:val="0"/>
          <w:i w:val="0"/>
          <w:caps w:val="0"/>
          <w:color w:val="auto"/>
          <w:spacing w:val="8"/>
          <w:sz w:val="32"/>
          <w:szCs w:val="32"/>
          <w:shd w:val="clear" w:fill="FFFFFF"/>
          <w:lang w:val="en-US" w:eastAsia="zh-CN"/>
        </w:rPr>
      </w:pPr>
      <w:r>
        <w:rPr>
          <w:rFonts w:hint="eastAsia" w:ascii="仿宋_GB2312" w:hAnsi="仿宋_GB2312" w:eastAsia="仿宋_GB2312" w:cs="仿宋_GB2312"/>
          <w:b w:val="0"/>
          <w:bCs w:val="0"/>
          <w:i w:val="0"/>
          <w:caps w:val="0"/>
          <w:color w:val="auto"/>
          <w:spacing w:val="8"/>
          <w:sz w:val="32"/>
          <w:szCs w:val="32"/>
          <w:shd w:val="clear" w:fill="FFFFFF"/>
          <w:lang w:val="en-US" w:eastAsia="zh-CN"/>
        </w:rPr>
        <w:t>3.点播、观看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default" w:ascii="仿宋_GB2312" w:hAnsi="仿宋_GB2312" w:eastAsia="仿宋_GB2312" w:cs="仿宋_GB2312"/>
          <w:b w:val="0"/>
          <w:bCs w:val="0"/>
          <w:i w:val="0"/>
          <w:caps w:val="0"/>
          <w:color w:val="auto"/>
          <w:spacing w:val="8"/>
          <w:sz w:val="32"/>
          <w:szCs w:val="32"/>
          <w:shd w:val="clear" w:fill="FFFFFF"/>
          <w:lang w:val="en-US" w:eastAsia="zh-CN"/>
        </w:rPr>
      </w:pPr>
      <w:r>
        <w:rPr>
          <w:rFonts w:hint="eastAsia" w:ascii="仿宋_GB2312" w:hAnsi="仿宋_GB2312" w:eastAsia="仿宋_GB2312" w:cs="仿宋_GB2312"/>
          <w:b w:val="0"/>
          <w:bCs w:val="0"/>
          <w:i w:val="0"/>
          <w:caps w:val="0"/>
          <w:color w:val="auto"/>
          <w:spacing w:val="8"/>
          <w:sz w:val="32"/>
          <w:szCs w:val="32"/>
          <w:shd w:val="clear" w:fill="FFFFFF"/>
          <w:lang w:val="en-US" w:eastAsia="zh-CN"/>
        </w:rPr>
        <w:t>选择对应的年级、课程，播放即可。</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default" w:ascii="黑体" w:hAnsi="黑体" w:eastAsia="黑体" w:cs="黑体"/>
          <w:b w:val="0"/>
          <w:bCs w:val="0"/>
          <w:i w:val="0"/>
          <w:caps w:val="0"/>
          <w:color w:val="auto"/>
          <w:spacing w:val="8"/>
          <w:sz w:val="32"/>
          <w:szCs w:val="32"/>
          <w:shd w:val="clear" w:fill="FFFFFF"/>
          <w:lang w:val="en-US" w:eastAsia="zh-CN"/>
        </w:rPr>
      </w:pPr>
      <w:r>
        <w:rPr>
          <w:rFonts w:hint="eastAsia" w:ascii="黑体" w:hAnsi="黑体" w:eastAsia="黑体" w:cs="黑体"/>
          <w:b w:val="0"/>
          <w:bCs w:val="0"/>
          <w:i w:val="0"/>
          <w:caps w:val="0"/>
          <w:color w:val="auto"/>
          <w:spacing w:val="8"/>
          <w:sz w:val="32"/>
          <w:szCs w:val="32"/>
          <w:shd w:val="clear" w:fill="FFFFFF"/>
          <w:lang w:val="en-US" w:eastAsia="zh-CN"/>
        </w:rPr>
        <w:t>二、皖事通App(手机端）</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_GB2312" w:hAnsi="仿宋_GB2312" w:eastAsia="仿宋_GB2312" w:cs="仿宋_GB2312"/>
          <w:b w:val="0"/>
          <w:bCs w:val="0"/>
          <w:i w:val="0"/>
          <w:caps w:val="0"/>
          <w:color w:val="auto"/>
          <w:spacing w:val="8"/>
          <w:sz w:val="32"/>
          <w:szCs w:val="32"/>
          <w:shd w:val="clear" w:fill="FFFFFF"/>
          <w:lang w:val="en-US" w:eastAsia="zh-CN"/>
        </w:rPr>
      </w:pPr>
      <w:r>
        <w:rPr>
          <w:rFonts w:hint="eastAsia" w:ascii="仿宋_GB2312" w:hAnsi="仿宋_GB2312" w:eastAsia="仿宋_GB2312" w:cs="仿宋_GB2312"/>
          <w:b w:val="0"/>
          <w:bCs w:val="0"/>
          <w:i w:val="0"/>
          <w:caps w:val="0"/>
          <w:color w:val="auto"/>
          <w:spacing w:val="8"/>
          <w:sz w:val="32"/>
          <w:szCs w:val="32"/>
          <w:shd w:val="clear" w:fill="FFFFFF"/>
          <w:lang w:val="en-US" w:eastAsia="zh-CN"/>
        </w:rPr>
        <w:t>1.下载手机端“皖事通”APP，在左上角选“池州市”，进入“空中课堂”课程专题</w:t>
      </w:r>
    </w:p>
    <w:p>
      <w:pPr>
        <w:jc w:val="center"/>
        <w:rPr>
          <w:rFonts w:hint="eastAsia" w:ascii="宋体" w:hAnsi="宋体" w:eastAsia="宋体" w:cs="宋体"/>
          <w:color w:val="auto"/>
          <w:sz w:val="24"/>
          <w:szCs w:val="24"/>
          <w:lang w:eastAsia="zh-CN"/>
        </w:rPr>
      </w:pPr>
      <w:r>
        <w:rPr>
          <w:rFonts w:ascii="宋体" w:hAnsi="宋体" w:eastAsia="宋体" w:cs="宋体"/>
          <w:color w:val="auto"/>
          <w:sz w:val="24"/>
          <w:szCs w:val="24"/>
        </w:rPr>
        <w:drawing>
          <wp:inline distT="0" distB="0" distL="114300" distR="114300">
            <wp:extent cx="1684020" cy="1684020"/>
            <wp:effectExtent l="0" t="0" r="11430" b="1143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6">
                      <a:grayscl/>
                    </a:blip>
                    <a:stretch>
                      <a:fillRect/>
                    </a:stretch>
                  </pic:blipFill>
                  <pic:spPr>
                    <a:xfrm>
                      <a:off x="0" y="0"/>
                      <a:ext cx="1684020" cy="1684020"/>
                    </a:xfrm>
                    <a:prstGeom prst="rect">
                      <a:avLst/>
                    </a:prstGeom>
                    <a:noFill/>
                    <a:ln w="9525">
                      <a:noFill/>
                    </a:ln>
                  </pic:spPr>
                </pic:pic>
              </a:graphicData>
            </a:graphic>
          </wp:inline>
        </w:drawing>
      </w:r>
      <w:r>
        <w:rPr>
          <w:rFonts w:hint="eastAsia" w:ascii="宋体" w:hAnsi="宋体" w:eastAsia="宋体" w:cs="宋体"/>
          <w:color w:val="auto"/>
          <w:sz w:val="24"/>
          <w:szCs w:val="24"/>
          <w:lang w:val="en-US" w:eastAsia="zh-CN"/>
        </w:rPr>
        <w:t xml:space="preserve">       </w:t>
      </w:r>
    </w:p>
    <w:p>
      <w:pPr>
        <w:jc w:val="center"/>
        <w:rPr>
          <w:rFonts w:ascii="宋体" w:hAnsi="宋体" w:eastAsia="宋体" w:cs="宋体"/>
          <w:color w:val="auto"/>
          <w:sz w:val="24"/>
          <w:szCs w:val="24"/>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_GB2312" w:hAnsi="仿宋_GB2312" w:eastAsia="仿宋_GB2312" w:cs="仿宋_GB2312"/>
          <w:b w:val="0"/>
          <w:bCs w:val="0"/>
          <w:i w:val="0"/>
          <w:caps w:val="0"/>
          <w:color w:val="auto"/>
          <w:spacing w:val="8"/>
          <w:sz w:val="32"/>
          <w:szCs w:val="32"/>
          <w:shd w:val="clear" w:fill="FFFFFF"/>
          <w:lang w:val="en-US" w:eastAsia="zh-CN"/>
        </w:rPr>
      </w:pPr>
      <w:r>
        <w:rPr>
          <w:rFonts w:hint="eastAsia" w:ascii="仿宋_GB2312" w:hAnsi="仿宋_GB2312" w:eastAsia="仿宋_GB2312" w:cs="仿宋_GB2312"/>
          <w:b w:val="0"/>
          <w:bCs w:val="0"/>
          <w:i w:val="0"/>
          <w:caps w:val="0"/>
          <w:color w:val="auto"/>
          <w:spacing w:val="8"/>
          <w:sz w:val="32"/>
          <w:szCs w:val="32"/>
          <w:shd w:val="clear" w:fill="FFFFFF"/>
          <w:lang w:val="en-US" w:eastAsia="zh-CN"/>
        </w:rPr>
        <w:t xml:space="preserve">2.注册、登录      </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_GB2312" w:hAnsi="仿宋_GB2312" w:eastAsia="仿宋_GB2312" w:cs="仿宋_GB2312"/>
          <w:b w:val="0"/>
          <w:bCs w:val="0"/>
          <w:i w:val="0"/>
          <w:caps w:val="0"/>
          <w:color w:val="auto"/>
          <w:spacing w:val="8"/>
          <w:sz w:val="32"/>
          <w:szCs w:val="32"/>
          <w:shd w:val="clear" w:fill="FFFFFF"/>
          <w:lang w:val="en-US" w:eastAsia="zh-CN"/>
        </w:rPr>
      </w:pPr>
      <w:r>
        <w:rPr>
          <w:rFonts w:hint="eastAsia" w:ascii="仿宋_GB2312" w:hAnsi="仿宋_GB2312" w:eastAsia="仿宋_GB2312" w:cs="仿宋_GB2312"/>
          <w:b w:val="0"/>
          <w:bCs w:val="0"/>
          <w:i w:val="0"/>
          <w:caps w:val="0"/>
          <w:color w:val="auto"/>
          <w:spacing w:val="8"/>
          <w:sz w:val="32"/>
          <w:szCs w:val="32"/>
          <w:shd w:val="clear" w:fill="FFFFFF"/>
          <w:lang w:val="en-US" w:eastAsia="zh-CN"/>
        </w:rPr>
        <w:t>3.选择对应的年级、课程，播放即可。</w:t>
      </w:r>
    </w:p>
    <w:p>
      <w:pPr>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default" w:ascii="仿宋" w:hAnsi="仿宋" w:eastAsia="仿宋" w:cs="仿宋"/>
          <w:color w:val="auto"/>
          <w:kern w:val="0"/>
          <w:sz w:val="32"/>
          <w:szCs w:val="32"/>
          <w:lang w:val="en-US" w:eastAsia="zh-CN" w:bidi="ar"/>
        </w:rPr>
      </w:pPr>
    </w:p>
    <w:sectPr>
      <w:pgSz w:w="11906" w:h="16838"/>
      <w:pgMar w:top="1440" w:right="1417"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2"/>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32321E"/>
    <w:rsid w:val="00255FC4"/>
    <w:rsid w:val="02C64698"/>
    <w:rsid w:val="08DC0EA4"/>
    <w:rsid w:val="10300E1D"/>
    <w:rsid w:val="126E5A4F"/>
    <w:rsid w:val="182826D1"/>
    <w:rsid w:val="19272F9D"/>
    <w:rsid w:val="1D312C47"/>
    <w:rsid w:val="279800BE"/>
    <w:rsid w:val="2A8329D1"/>
    <w:rsid w:val="2AA0769B"/>
    <w:rsid w:val="347B7A58"/>
    <w:rsid w:val="38267400"/>
    <w:rsid w:val="3A19605A"/>
    <w:rsid w:val="3B423993"/>
    <w:rsid w:val="40A40A8E"/>
    <w:rsid w:val="43FF5B6D"/>
    <w:rsid w:val="454357A2"/>
    <w:rsid w:val="4EE364A3"/>
    <w:rsid w:val="4FD304F7"/>
    <w:rsid w:val="51EF2A4B"/>
    <w:rsid w:val="5DFF2505"/>
    <w:rsid w:val="612E4DB4"/>
    <w:rsid w:val="65B725C3"/>
    <w:rsid w:val="6932321E"/>
    <w:rsid w:val="76465BE4"/>
    <w:rsid w:val="7D8A5286"/>
    <w:rsid w:val="7E6F0DA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6599</Words>
  <Characters>7268</Characters>
  <Lines>0</Lines>
  <Paragraphs>0</Paragraphs>
  <TotalTime>1</TotalTime>
  <ScaleCrop>false</ScaleCrop>
  <LinksUpToDate>false</LinksUpToDate>
  <CharactersWithSpaces>7416</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2020-02-27T09:34:00Z</dcterms:created>
  <dc:creator>心灵花开</dc:creator>
  <cp:lastModifiedBy>赵娟</cp:lastModifiedBy>
  <cp:lastPrinted>2020-02-28T06:02:00Z</cp:lastPrinted>
  <dcterms:modified xsi:type="dcterms:W3CDTF">2020-02-28T08:00:39Z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